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F9" w:rsidRPr="006A3BD3" w:rsidRDefault="006A3BD3" w:rsidP="006A3BD3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6A3BD3">
        <w:rPr>
          <w:rFonts w:asciiTheme="majorEastAsia" w:eastAsiaTheme="majorEastAsia" w:hAnsiTheme="majorEastAsia" w:hint="eastAsia"/>
          <w:sz w:val="36"/>
          <w:szCs w:val="36"/>
        </w:rPr>
        <w:t>输液港（植入式给药装置）及附件招标参数</w:t>
      </w:r>
    </w:p>
    <w:p w:rsidR="006A3BD3" w:rsidRDefault="006A3BD3">
      <w:pPr>
        <w:rPr>
          <w:rFonts w:hint="eastAsia"/>
        </w:rPr>
      </w:pPr>
    </w:p>
    <w:p w:rsidR="006A3BD3" w:rsidRPr="006A3BD3" w:rsidRDefault="006A3BD3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</w:t>
      </w:r>
      <w:r w:rsidRPr="006A3BD3">
        <w:rPr>
          <w:rFonts w:ascii="仿宋" w:eastAsia="仿宋" w:hAnsi="仿宋" w:hint="eastAsia"/>
          <w:sz w:val="24"/>
          <w:szCs w:val="24"/>
        </w:rPr>
        <w:t>胸壁型</w:t>
      </w:r>
    </w:p>
    <w:tbl>
      <w:tblPr>
        <w:tblW w:w="4616" w:type="dxa"/>
        <w:tblInd w:w="93" w:type="dxa"/>
        <w:tblLook w:val="04A0" w:firstRow="1" w:lastRow="0" w:firstColumn="1" w:lastColumn="0" w:noHBand="0" w:noVBand="1"/>
      </w:tblPr>
      <w:tblGrid>
        <w:gridCol w:w="4616"/>
      </w:tblGrid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3940" w:type="dxa"/>
              <w:tblLook w:val="04A0" w:firstRow="1" w:lastRow="0" w:firstColumn="1" w:lastColumn="0" w:noHBand="0" w:noVBand="1"/>
            </w:tblPr>
            <w:tblGrid>
              <w:gridCol w:w="3940"/>
            </w:tblGrid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1.导管外径≤6.5F及5F两种       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2.导管长度≥800mm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*3.导管材质：聚氨酯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*4.导管及药盒耐高压≥325psi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5.药盒重量≤4.8g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6.药盒厚度≤11mm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7.硅胶隔膜直径≥9mm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8.药盒材质：聚砜|钛腔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9.附件包括蝶翼无损伤针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10.原装</w:t>
                  </w:r>
                  <w:bookmarkStart w:id="0" w:name="_GoBack"/>
                  <w:bookmarkEnd w:id="0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附件包括</w:t>
                  </w:r>
                  <w:proofErr w:type="spellStart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Seldinger</w:t>
                  </w:r>
                  <w:proofErr w:type="spellEnd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套件</w:t>
                  </w:r>
                </w:p>
              </w:tc>
            </w:tr>
          </w:tbl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二、</w:t>
            </w:r>
            <w:r w:rsidRPr="006A3BD3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手臂型</w:t>
            </w:r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4360" w:type="dxa"/>
              <w:tblLook w:val="04A0" w:firstRow="1" w:lastRow="0" w:firstColumn="1" w:lastColumn="0" w:noHBand="0" w:noVBand="1"/>
            </w:tblPr>
            <w:tblGrid>
              <w:gridCol w:w="4360"/>
            </w:tblGrid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*1.导管外径≤5F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2.导管长度≥700mm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*3.导管材质：聚氨酯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*4.导管及药盒耐高压≥325psi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*5.药盒重量≤3g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6.药盒厚度≤9mm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7.硅胶隔膜直径≥7mm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8.药盒材质：环氧树脂|钛腔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*9.导丝长度≥1.5m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10.附件包括蝶翼无损伤针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11.原装附件包括</w:t>
                  </w:r>
                  <w:proofErr w:type="spellStart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Seldinger</w:t>
                  </w:r>
                  <w:proofErr w:type="spellEnd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套件</w:t>
                  </w:r>
                </w:p>
              </w:tc>
            </w:tr>
          </w:tbl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三、</w:t>
            </w:r>
            <w:r w:rsidRPr="006A3BD3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儿童型</w:t>
            </w:r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4400" w:type="dxa"/>
              <w:tblLook w:val="04A0" w:firstRow="1" w:lastRow="0" w:firstColumn="1" w:lastColumn="0" w:noHBand="0" w:noVBand="1"/>
            </w:tblPr>
            <w:tblGrid>
              <w:gridCol w:w="4400"/>
            </w:tblGrid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*1.导管外径≤4.5F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2.导管长度≥800mm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*3.导管材质：聚氨酯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*4.导管及药盒耐高压≥325psi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*5.药盒重量≤3g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6.药盒厚度≤9mm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7.硅胶隔膜直径≥7mm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8.药盒材质：环氧树脂|钛腔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9.附件包括蝶翼无损伤针</w:t>
                  </w:r>
                </w:p>
              </w:tc>
            </w:tr>
            <w:tr w:rsidR="006A3BD3" w:rsidRPr="006A3BD3" w:rsidTr="006A3BD3">
              <w:trPr>
                <w:trHeight w:val="330"/>
              </w:trPr>
              <w:tc>
                <w:tcPr>
                  <w:tcW w:w="4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3BD3" w:rsidRPr="006A3BD3" w:rsidRDefault="006A3BD3" w:rsidP="006A3BD3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10.原装附件包括</w:t>
                  </w:r>
                  <w:proofErr w:type="spellStart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Seldinger</w:t>
                  </w:r>
                  <w:proofErr w:type="spellEnd"/>
                  <w:r w:rsidRPr="006A3B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套件</w:t>
                  </w:r>
                </w:p>
              </w:tc>
            </w:tr>
          </w:tbl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BD3" w:rsidRDefault="006A3BD3" w:rsidP="006A3BD3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四、所有涉及附件</w:t>
            </w:r>
            <w:r w:rsidR="00866D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必须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分项报价</w:t>
            </w:r>
          </w:p>
          <w:p w:rsidR="006A3BD3" w:rsidRPr="006A3BD3" w:rsidRDefault="006A3BD3" w:rsidP="006A3BD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五、投标时需考虑到我院3.4%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配送费</w:t>
            </w:r>
            <w:proofErr w:type="gramEnd"/>
          </w:p>
        </w:tc>
      </w:tr>
      <w:tr w:rsidR="006A3BD3" w:rsidRPr="006A3BD3" w:rsidTr="00866D58">
        <w:trPr>
          <w:trHeight w:val="33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BD3" w:rsidRPr="006A3BD3" w:rsidRDefault="006A3BD3" w:rsidP="006A3BD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A3BD3" w:rsidRPr="006A3BD3" w:rsidRDefault="006A3BD3">
      <w:pPr>
        <w:rPr>
          <w:rFonts w:ascii="仿宋" w:eastAsia="仿宋" w:hAnsi="仿宋"/>
          <w:sz w:val="30"/>
          <w:szCs w:val="30"/>
        </w:rPr>
      </w:pPr>
    </w:p>
    <w:sectPr w:rsidR="006A3BD3" w:rsidRPr="006A3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68"/>
    <w:rsid w:val="006A3BD3"/>
    <w:rsid w:val="00866D58"/>
    <w:rsid w:val="00A71A68"/>
    <w:rsid w:val="00F4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5</cp:revision>
  <dcterms:created xsi:type="dcterms:W3CDTF">2018-04-09T02:11:00Z</dcterms:created>
  <dcterms:modified xsi:type="dcterms:W3CDTF">2018-04-09T02:19:00Z</dcterms:modified>
</cp:coreProperties>
</file>