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C20" w:rsidRPr="00393C20" w:rsidRDefault="00393C20" w:rsidP="00393C20">
      <w:pPr>
        <w:spacing w:line="500" w:lineRule="exact"/>
        <w:jc w:val="center"/>
        <w:rPr>
          <w:b/>
          <w:bCs/>
          <w:sz w:val="48"/>
          <w:szCs w:val="48"/>
        </w:rPr>
      </w:pPr>
      <w:r w:rsidRPr="00393C20">
        <w:rPr>
          <w:rFonts w:hint="eastAsia"/>
          <w:b/>
          <w:bCs/>
          <w:sz w:val="48"/>
          <w:szCs w:val="48"/>
        </w:rPr>
        <w:t>熏蒸床招标参数</w:t>
      </w:r>
      <w:r w:rsidR="008E1D63">
        <w:rPr>
          <w:rFonts w:hint="eastAsia"/>
          <w:b/>
          <w:bCs/>
          <w:sz w:val="48"/>
          <w:szCs w:val="48"/>
        </w:rPr>
        <w:t>（</w:t>
      </w:r>
      <w:r w:rsidR="008E1D63">
        <w:rPr>
          <w:rFonts w:hint="eastAsia"/>
          <w:b/>
          <w:bCs/>
          <w:sz w:val="48"/>
          <w:szCs w:val="48"/>
        </w:rPr>
        <w:t>1</w:t>
      </w:r>
      <w:r w:rsidR="008E1D63">
        <w:rPr>
          <w:rFonts w:hint="eastAsia"/>
          <w:b/>
          <w:bCs/>
          <w:sz w:val="48"/>
          <w:szCs w:val="48"/>
        </w:rPr>
        <w:t>张）</w:t>
      </w:r>
    </w:p>
    <w:p w:rsidR="001441B0" w:rsidRDefault="00393C20">
      <w:pPr>
        <w:numPr>
          <w:ilvl w:val="0"/>
          <w:numId w:val="1"/>
        </w:numPr>
        <w:spacing w:line="500" w:lineRule="exac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技术参数</w:t>
      </w:r>
    </w:p>
    <w:p w:rsidR="001441B0" w:rsidRDefault="00393C20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电源：</w:t>
      </w:r>
      <w:r>
        <w:rPr>
          <w:rFonts w:hint="eastAsia"/>
          <w:sz w:val="28"/>
          <w:szCs w:val="28"/>
        </w:rPr>
        <w:t xml:space="preserve">220V </w:t>
      </w:r>
      <w:r>
        <w:rPr>
          <w:rFonts w:hint="eastAsia"/>
          <w:sz w:val="28"/>
          <w:szCs w:val="28"/>
        </w:rPr>
        <w:t>频率：</w:t>
      </w:r>
      <w:r>
        <w:rPr>
          <w:rFonts w:hint="eastAsia"/>
          <w:sz w:val="28"/>
          <w:szCs w:val="28"/>
        </w:rPr>
        <w:t>50Hz</w:t>
      </w:r>
    </w:p>
    <w:p w:rsidR="001441B0" w:rsidRDefault="00393C20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功率：</w:t>
      </w:r>
      <w:r>
        <w:rPr>
          <w:rFonts w:hint="eastAsia"/>
          <w:sz w:val="28"/>
          <w:szCs w:val="28"/>
        </w:rPr>
        <w:t>2300VA</w:t>
      </w:r>
      <w:bookmarkStart w:id="0" w:name="_GoBack"/>
      <w:bookmarkEnd w:id="0"/>
    </w:p>
    <w:p w:rsidR="001441B0" w:rsidRDefault="00393C20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熏蒸仓内的温度可在</w:t>
      </w:r>
      <w:r>
        <w:rPr>
          <w:rFonts w:hint="eastAsia"/>
          <w:sz w:val="28"/>
          <w:szCs w:val="28"/>
        </w:rPr>
        <w:t>0-99</w:t>
      </w:r>
      <w:r>
        <w:rPr>
          <w:rFonts w:hint="eastAsia"/>
          <w:sz w:val="28"/>
          <w:szCs w:val="28"/>
        </w:rPr>
        <w:t>℃范围内调节</w:t>
      </w:r>
    </w:p>
    <w:p w:rsidR="001441B0" w:rsidRDefault="00393C20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设定时间范围：</w:t>
      </w:r>
      <w:r>
        <w:rPr>
          <w:rFonts w:hint="eastAsia"/>
          <w:sz w:val="28"/>
          <w:szCs w:val="28"/>
        </w:rPr>
        <w:t>1-99min</w:t>
      </w:r>
      <w:r>
        <w:rPr>
          <w:rFonts w:hint="eastAsia"/>
          <w:sz w:val="28"/>
          <w:szCs w:val="28"/>
        </w:rPr>
        <w:t>范围内调节，连续工作时间不少于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个小时</w:t>
      </w:r>
    </w:p>
    <w:p w:rsidR="001441B0" w:rsidRDefault="00393C20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熏蒸床的蒸汽发生器容积≥</w:t>
      </w:r>
      <w:r>
        <w:rPr>
          <w:rFonts w:hint="eastAsia"/>
          <w:sz w:val="28"/>
          <w:szCs w:val="28"/>
        </w:rPr>
        <w:t>3000ml</w:t>
      </w:r>
    </w:p>
    <w:p w:rsidR="001441B0" w:rsidRDefault="00393C20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最大熏蒸量≥</w:t>
      </w:r>
      <w:r>
        <w:rPr>
          <w:rFonts w:hint="eastAsia"/>
          <w:sz w:val="28"/>
          <w:szCs w:val="28"/>
        </w:rPr>
        <w:t>650ml/h</w:t>
      </w:r>
    </w:p>
    <w:p w:rsidR="001441B0" w:rsidRDefault="00393C20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臭氧杀菌时间：</w:t>
      </w:r>
      <w:r>
        <w:rPr>
          <w:rFonts w:hint="eastAsia"/>
          <w:sz w:val="28"/>
          <w:szCs w:val="28"/>
        </w:rPr>
        <w:t>3-5min</w:t>
      </w:r>
      <w:r>
        <w:rPr>
          <w:rFonts w:hint="eastAsia"/>
          <w:sz w:val="28"/>
          <w:szCs w:val="28"/>
        </w:rPr>
        <w:t>任意可调</w:t>
      </w:r>
    </w:p>
    <w:p w:rsidR="001441B0" w:rsidRDefault="00393C20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床体净重：</w:t>
      </w:r>
      <w:r>
        <w:rPr>
          <w:rFonts w:hint="eastAsia"/>
          <w:sz w:val="28"/>
          <w:szCs w:val="28"/>
        </w:rPr>
        <w:t>50Kg</w:t>
      </w:r>
    </w:p>
    <w:p w:rsidR="001441B0" w:rsidRDefault="00393C20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最大荷载：</w:t>
      </w:r>
      <w:r>
        <w:rPr>
          <w:rFonts w:hint="eastAsia"/>
          <w:sz w:val="28"/>
          <w:szCs w:val="28"/>
        </w:rPr>
        <w:t>150Kg</w:t>
      </w:r>
    </w:p>
    <w:p w:rsidR="001441B0" w:rsidRDefault="00393C20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尺寸大小：床体（亚克力）：</w:t>
      </w:r>
      <w:r>
        <w:rPr>
          <w:rFonts w:hint="eastAsia"/>
          <w:sz w:val="28"/>
          <w:szCs w:val="28"/>
        </w:rPr>
        <w:t>195cm*72cm*63.5cm</w:t>
      </w:r>
      <w:r>
        <w:rPr>
          <w:rFonts w:hint="eastAsia"/>
          <w:sz w:val="28"/>
          <w:szCs w:val="28"/>
        </w:rPr>
        <w:t>（长</w:t>
      </w:r>
      <w:r>
        <w:rPr>
          <w:rFonts w:hint="eastAsia"/>
          <w:sz w:val="28"/>
          <w:szCs w:val="28"/>
        </w:rPr>
        <w:t>*</w:t>
      </w:r>
      <w:r>
        <w:rPr>
          <w:rFonts w:hint="eastAsia"/>
          <w:sz w:val="28"/>
          <w:szCs w:val="28"/>
        </w:rPr>
        <w:t>宽</w:t>
      </w:r>
      <w:r>
        <w:rPr>
          <w:rFonts w:hint="eastAsia"/>
          <w:sz w:val="28"/>
          <w:szCs w:val="28"/>
        </w:rPr>
        <w:t>*</w:t>
      </w:r>
      <w:r>
        <w:rPr>
          <w:rFonts w:hint="eastAsia"/>
          <w:sz w:val="28"/>
          <w:szCs w:val="28"/>
        </w:rPr>
        <w:t>高）</w:t>
      </w:r>
    </w:p>
    <w:p w:rsidR="001441B0" w:rsidRPr="00393C20" w:rsidRDefault="00393C20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操作台（亚克力）：</w:t>
      </w:r>
      <w:r>
        <w:rPr>
          <w:rFonts w:hint="eastAsia"/>
          <w:sz w:val="28"/>
          <w:szCs w:val="28"/>
        </w:rPr>
        <w:t>35cm*34cm*95.5cm</w:t>
      </w:r>
      <w:r>
        <w:rPr>
          <w:rFonts w:hint="eastAsia"/>
          <w:sz w:val="28"/>
          <w:szCs w:val="28"/>
        </w:rPr>
        <w:t>（长</w:t>
      </w:r>
      <w:r>
        <w:rPr>
          <w:rFonts w:hint="eastAsia"/>
          <w:sz w:val="28"/>
          <w:szCs w:val="28"/>
        </w:rPr>
        <w:t>*</w:t>
      </w:r>
      <w:r>
        <w:rPr>
          <w:rFonts w:hint="eastAsia"/>
          <w:sz w:val="28"/>
          <w:szCs w:val="28"/>
        </w:rPr>
        <w:t>宽</w:t>
      </w:r>
      <w:r>
        <w:rPr>
          <w:rFonts w:hint="eastAsia"/>
          <w:sz w:val="28"/>
          <w:szCs w:val="28"/>
        </w:rPr>
        <w:t>*</w:t>
      </w:r>
      <w:r>
        <w:rPr>
          <w:rFonts w:hint="eastAsia"/>
          <w:sz w:val="28"/>
          <w:szCs w:val="28"/>
        </w:rPr>
        <w:t>高）</w:t>
      </w:r>
    </w:p>
    <w:p w:rsidR="001441B0" w:rsidRDefault="00393C20">
      <w:pPr>
        <w:numPr>
          <w:ilvl w:val="0"/>
          <w:numId w:val="3"/>
        </w:numPr>
        <w:spacing w:line="500" w:lineRule="exac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性能描述</w:t>
      </w:r>
    </w:p>
    <w:p w:rsidR="001441B0" w:rsidRDefault="00393C20">
      <w:pPr>
        <w:numPr>
          <w:ilvl w:val="0"/>
          <w:numId w:val="4"/>
        </w:numPr>
        <w:tabs>
          <w:tab w:val="clear" w:pos="312"/>
        </w:tabs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触摸式按键输出治疗参数，方便临床操作。</w:t>
      </w:r>
    </w:p>
    <w:p w:rsidR="001441B0" w:rsidRDefault="00393C20">
      <w:pPr>
        <w:numPr>
          <w:ilvl w:val="0"/>
          <w:numId w:val="4"/>
        </w:numPr>
        <w:tabs>
          <w:tab w:val="clear" w:pos="312"/>
        </w:tabs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微电脑控制熏蒸功能，定时、恒温。</w:t>
      </w:r>
    </w:p>
    <w:p w:rsidR="001441B0" w:rsidRDefault="00393C20">
      <w:pPr>
        <w:numPr>
          <w:ilvl w:val="0"/>
          <w:numId w:val="4"/>
        </w:numPr>
        <w:tabs>
          <w:tab w:val="clear" w:pos="312"/>
        </w:tabs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MP3</w:t>
      </w:r>
      <w:r>
        <w:rPr>
          <w:rFonts w:hint="eastAsia"/>
          <w:sz w:val="28"/>
          <w:szCs w:val="28"/>
        </w:rPr>
        <w:t>音乐放松疗法，减轻患者的压力</w:t>
      </w:r>
    </w:p>
    <w:p w:rsidR="001441B0" w:rsidRDefault="00393C20">
      <w:pPr>
        <w:numPr>
          <w:ilvl w:val="0"/>
          <w:numId w:val="4"/>
        </w:numPr>
        <w:tabs>
          <w:tab w:val="clear" w:pos="312"/>
        </w:tabs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臭氧杀菌功能，避免病人交叉感染。</w:t>
      </w:r>
    </w:p>
    <w:p w:rsidR="001441B0" w:rsidRDefault="00393C20">
      <w:pPr>
        <w:numPr>
          <w:ilvl w:val="0"/>
          <w:numId w:val="4"/>
        </w:numPr>
        <w:tabs>
          <w:tab w:val="clear" w:pos="312"/>
        </w:tabs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配亚克力材质上半身、下半身熏蒸罩，供做半身、全身熏蒸治疗使用。</w:t>
      </w:r>
    </w:p>
    <w:p w:rsidR="001441B0" w:rsidRDefault="00393C20">
      <w:pPr>
        <w:numPr>
          <w:ilvl w:val="0"/>
          <w:numId w:val="4"/>
        </w:numPr>
        <w:tabs>
          <w:tab w:val="clear" w:pos="312"/>
        </w:tabs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采用机电分离式设计，操作更加安全可靠。</w:t>
      </w:r>
    </w:p>
    <w:p w:rsidR="001441B0" w:rsidRDefault="00393C20">
      <w:pPr>
        <w:numPr>
          <w:ilvl w:val="0"/>
          <w:numId w:val="4"/>
        </w:numPr>
        <w:tabs>
          <w:tab w:val="clear" w:pos="312"/>
        </w:tabs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具有故障自动检测功能，并能显示相应的故障代码，同时在故障时及时发出提示音，安全可靠。</w:t>
      </w:r>
    </w:p>
    <w:p w:rsidR="001441B0" w:rsidRDefault="00393C20">
      <w:pPr>
        <w:numPr>
          <w:ilvl w:val="0"/>
          <w:numId w:val="4"/>
        </w:numPr>
        <w:tabs>
          <w:tab w:val="clear" w:pos="312"/>
        </w:tabs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整个床体采用</w:t>
      </w:r>
      <w:proofErr w:type="gramStart"/>
      <w:r>
        <w:rPr>
          <w:rFonts w:hint="eastAsia"/>
          <w:sz w:val="28"/>
          <w:szCs w:val="28"/>
        </w:rPr>
        <w:t>环保级进口</w:t>
      </w:r>
      <w:proofErr w:type="gramEnd"/>
      <w:r>
        <w:rPr>
          <w:rFonts w:hint="eastAsia"/>
          <w:sz w:val="28"/>
          <w:szCs w:val="28"/>
        </w:rPr>
        <w:t>亚克力材料，耐热性强、强度大。</w:t>
      </w:r>
    </w:p>
    <w:p w:rsidR="001441B0" w:rsidRDefault="00393C20">
      <w:pPr>
        <w:numPr>
          <w:ilvl w:val="0"/>
          <w:numId w:val="4"/>
        </w:numPr>
        <w:tabs>
          <w:tab w:val="clear" w:pos="312"/>
        </w:tabs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具有漏电保护装置和防干烧系统。</w:t>
      </w:r>
    </w:p>
    <w:p w:rsidR="001441B0" w:rsidRDefault="00393C20">
      <w:pPr>
        <w:numPr>
          <w:ilvl w:val="0"/>
          <w:numId w:val="4"/>
        </w:numPr>
        <w:tabs>
          <w:tab w:val="clear" w:pos="312"/>
        </w:tabs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具有送风装置，均衡药蒸汽温度，防止局部温度过高烫伤患者。</w:t>
      </w:r>
    </w:p>
    <w:sectPr w:rsidR="00144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D7C94"/>
    <w:multiLevelType w:val="singleLevel"/>
    <w:tmpl w:val="5ACD7C94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CD7CDC"/>
    <w:multiLevelType w:val="singleLevel"/>
    <w:tmpl w:val="5ACD7C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CD7DDB"/>
    <w:multiLevelType w:val="singleLevel"/>
    <w:tmpl w:val="5ACD7DDB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ACD7DF9"/>
    <w:multiLevelType w:val="singleLevel"/>
    <w:tmpl w:val="5ACD7DF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B0"/>
    <w:rsid w:val="001441B0"/>
    <w:rsid w:val="00393C20"/>
    <w:rsid w:val="008E1D63"/>
    <w:rsid w:val="4258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423</Characters>
  <Application>Microsoft Office Word</Application>
  <DocSecurity>0</DocSecurity>
  <Lines>3</Lines>
  <Paragraphs>1</Paragraphs>
  <ScaleCrop>false</ScaleCrop>
  <Company>微软中国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gyb1</cp:lastModifiedBy>
  <cp:revision>3</cp:revision>
  <dcterms:created xsi:type="dcterms:W3CDTF">2014-10-29T12:08:00Z</dcterms:created>
  <dcterms:modified xsi:type="dcterms:W3CDTF">2018-04-11T06:40:00Z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