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98D" w:rsidRPr="0096798D" w:rsidRDefault="0096798D" w:rsidP="0096798D">
      <w:pPr>
        <w:jc w:val="center"/>
        <w:rPr>
          <w:sz w:val="44"/>
          <w:szCs w:val="44"/>
        </w:rPr>
      </w:pPr>
      <w:r w:rsidRPr="0096798D">
        <w:rPr>
          <w:rFonts w:hint="eastAsia"/>
          <w:sz w:val="44"/>
          <w:szCs w:val="44"/>
        </w:rPr>
        <w:t>关于我院工业用盐招标的相关要求</w:t>
      </w:r>
    </w:p>
    <w:p w:rsidR="0068230E" w:rsidRDefault="005B75BD" w:rsidP="0096798D">
      <w:pPr>
        <w:ind w:firstLineChars="200" w:firstLine="420"/>
      </w:pPr>
      <w:r>
        <w:rPr>
          <w:rFonts w:hint="eastAsia"/>
        </w:rPr>
        <w:t>因我院工作需要，特向社会公开招标采购</w:t>
      </w:r>
      <w:r w:rsidR="0068230E">
        <w:rPr>
          <w:rFonts w:hint="eastAsia"/>
        </w:rPr>
        <w:t>精致</w:t>
      </w:r>
      <w:r>
        <w:rPr>
          <w:rFonts w:hint="eastAsia"/>
        </w:rPr>
        <w:t>工业用盐和数值再生盐，其中</w:t>
      </w:r>
      <w:r w:rsidR="00503497">
        <w:rPr>
          <w:rFonts w:hint="eastAsia"/>
        </w:rPr>
        <w:t>普通和</w:t>
      </w:r>
      <w:r w:rsidR="0068230E">
        <w:rPr>
          <w:rFonts w:hint="eastAsia"/>
        </w:rPr>
        <w:t>精致</w:t>
      </w:r>
      <w:r>
        <w:rPr>
          <w:rFonts w:hint="eastAsia"/>
        </w:rPr>
        <w:t>工业用盐为我院锅炉设备及部分医用设备软化水使用</w:t>
      </w:r>
      <w:r w:rsidR="00F723E0">
        <w:rPr>
          <w:rFonts w:hint="eastAsia"/>
        </w:rPr>
        <w:t>，</w:t>
      </w:r>
      <w:r w:rsidR="00503497">
        <w:rPr>
          <w:rFonts w:hint="eastAsia"/>
        </w:rPr>
        <w:t>树脂</w:t>
      </w:r>
      <w:r w:rsidR="0068230E">
        <w:rPr>
          <w:rFonts w:hint="eastAsia"/>
        </w:rPr>
        <w:t>再生盐为医用设备</w:t>
      </w:r>
      <w:r w:rsidR="00503497">
        <w:rPr>
          <w:rFonts w:hint="eastAsia"/>
        </w:rPr>
        <w:t>专用</w:t>
      </w:r>
      <w:r w:rsidR="0068230E">
        <w:rPr>
          <w:rFonts w:hint="eastAsia"/>
        </w:rPr>
        <w:t>。</w:t>
      </w:r>
    </w:p>
    <w:p w:rsidR="00F723E0" w:rsidRPr="00CA4DB2" w:rsidRDefault="00F723E0">
      <w:pPr>
        <w:rPr>
          <w:sz w:val="32"/>
          <w:szCs w:val="32"/>
        </w:rPr>
      </w:pPr>
      <w:r w:rsidRPr="00CA4DB2">
        <w:rPr>
          <w:rFonts w:hint="eastAsia"/>
          <w:sz w:val="32"/>
          <w:szCs w:val="32"/>
        </w:rPr>
        <w:t>一、投标单位要求：</w:t>
      </w:r>
    </w:p>
    <w:p w:rsidR="00F723E0" w:rsidRDefault="00F723E0">
      <w:r>
        <w:rPr>
          <w:rFonts w:hint="eastAsia"/>
        </w:rPr>
        <w:t>1</w:t>
      </w:r>
      <w:r>
        <w:rPr>
          <w:rFonts w:hint="eastAsia"/>
        </w:rPr>
        <w:t>）必须为本地合法经营者，独立法人资质；</w:t>
      </w:r>
    </w:p>
    <w:p w:rsidR="00F723E0" w:rsidRDefault="00F723E0">
      <w:r>
        <w:rPr>
          <w:rFonts w:hint="eastAsia"/>
        </w:rPr>
        <w:t>2</w:t>
      </w:r>
      <w:r>
        <w:rPr>
          <w:rFonts w:hint="eastAsia"/>
        </w:rPr>
        <w:t>）必须拥有国家颁发的盐类经营的许可证以及销售该产品必须具备的一切条件；</w:t>
      </w:r>
    </w:p>
    <w:p w:rsidR="005D517B" w:rsidRDefault="005D517B">
      <w:r>
        <w:rPr>
          <w:rFonts w:hint="eastAsia"/>
        </w:rPr>
        <w:t>3</w:t>
      </w:r>
      <w:r>
        <w:rPr>
          <w:rFonts w:hint="eastAsia"/>
        </w:rPr>
        <w:t>）经销单位投标时，必须提供供货渠道，并提供承诺函，保障供货渠道</w:t>
      </w:r>
      <w:r w:rsidR="00503497">
        <w:rPr>
          <w:rFonts w:hint="eastAsia"/>
        </w:rPr>
        <w:t>的合法和</w:t>
      </w:r>
      <w:r>
        <w:rPr>
          <w:rFonts w:hint="eastAsia"/>
        </w:rPr>
        <w:t>稳定</w:t>
      </w:r>
      <w:r w:rsidR="00CA3FB9">
        <w:rPr>
          <w:rFonts w:hint="eastAsia"/>
        </w:rPr>
        <w:t>；</w:t>
      </w:r>
    </w:p>
    <w:p w:rsidR="00E800D5" w:rsidRDefault="00CA3FB9" w:rsidP="00E800D5">
      <w:pPr>
        <w:ind w:left="315" w:hangingChars="150" w:hanging="315"/>
      </w:pPr>
      <w:r>
        <w:rPr>
          <w:rFonts w:hint="eastAsia"/>
        </w:rPr>
        <w:t>4</w:t>
      </w:r>
      <w:r>
        <w:rPr>
          <w:rFonts w:hint="eastAsia"/>
        </w:rPr>
        <w:t>）投标单位中标后，不得转包，不得挂靠，不得变更单位、法人和账号，如有变动，立刻作废；</w:t>
      </w:r>
    </w:p>
    <w:p w:rsidR="0068230E" w:rsidRPr="00CA4DB2" w:rsidRDefault="005D517B">
      <w:pPr>
        <w:rPr>
          <w:sz w:val="32"/>
          <w:szCs w:val="32"/>
        </w:rPr>
      </w:pPr>
      <w:r w:rsidRPr="00CA4DB2">
        <w:rPr>
          <w:rFonts w:hint="eastAsia"/>
          <w:sz w:val="32"/>
          <w:szCs w:val="32"/>
        </w:rPr>
        <w:t>二、产品</w:t>
      </w:r>
      <w:r w:rsidR="0068230E" w:rsidRPr="00CA4DB2">
        <w:rPr>
          <w:rFonts w:hint="eastAsia"/>
          <w:sz w:val="32"/>
          <w:szCs w:val="32"/>
        </w:rPr>
        <w:t>具体</w:t>
      </w:r>
      <w:r w:rsidR="005B75BD" w:rsidRPr="00CA4DB2">
        <w:rPr>
          <w:rFonts w:hint="eastAsia"/>
          <w:sz w:val="32"/>
          <w:szCs w:val="32"/>
        </w:rPr>
        <w:t>要求：</w:t>
      </w:r>
    </w:p>
    <w:p w:rsidR="0068230E" w:rsidRDefault="00F723E0">
      <w:r>
        <w:rPr>
          <w:rFonts w:hint="eastAsia"/>
        </w:rPr>
        <w:t>1</w:t>
      </w:r>
      <w:r>
        <w:rPr>
          <w:rFonts w:hint="eastAsia"/>
        </w:rPr>
        <w:t>）</w:t>
      </w:r>
      <w:r w:rsidR="0068230E">
        <w:rPr>
          <w:rFonts w:hint="eastAsia"/>
        </w:rPr>
        <w:t>、</w:t>
      </w:r>
      <w:r w:rsidR="00DD1409">
        <w:rPr>
          <w:rFonts w:hint="eastAsia"/>
        </w:rPr>
        <w:t>普通</w:t>
      </w:r>
      <w:r w:rsidR="0068230E">
        <w:rPr>
          <w:rFonts w:hint="eastAsia"/>
        </w:rPr>
        <w:t>工业用盐</w:t>
      </w:r>
      <w:r>
        <w:rPr>
          <w:rFonts w:hint="eastAsia"/>
        </w:rPr>
        <w:t>（年需求量</w:t>
      </w:r>
      <w:r w:rsidR="00E800D5">
        <w:t>2</w:t>
      </w:r>
      <w:r w:rsidR="00503497">
        <w:rPr>
          <w:rFonts w:hint="eastAsia"/>
        </w:rPr>
        <w:t>0</w:t>
      </w:r>
      <w:r>
        <w:rPr>
          <w:rFonts w:hint="eastAsia"/>
        </w:rPr>
        <w:t>吨）</w:t>
      </w:r>
    </w:p>
    <w:p w:rsidR="0068230E" w:rsidRDefault="005B75BD">
      <w:r>
        <w:rPr>
          <w:rFonts w:hint="eastAsia"/>
        </w:rPr>
        <w:t>1</w:t>
      </w:r>
      <w:r>
        <w:rPr>
          <w:rFonts w:hint="eastAsia"/>
        </w:rPr>
        <w:t>、</w:t>
      </w:r>
      <w:r w:rsidR="0068230E">
        <w:rPr>
          <w:rFonts w:hint="eastAsia"/>
        </w:rPr>
        <w:t>采购盐类为中国盐业总公司（中盐）下属企业生产，包装上印有“中盐”字样；</w:t>
      </w:r>
    </w:p>
    <w:p w:rsidR="0068230E" w:rsidRDefault="0068230E">
      <w:r>
        <w:rPr>
          <w:rFonts w:hint="eastAsia"/>
        </w:rPr>
        <w:t>2</w:t>
      </w:r>
      <w:r>
        <w:rPr>
          <w:rFonts w:hint="eastAsia"/>
        </w:rPr>
        <w:t>、工业用盐的</w:t>
      </w:r>
      <w:r w:rsidRPr="0068230E">
        <w:rPr>
          <w:rFonts w:hint="eastAsia"/>
        </w:rPr>
        <w:t>氯化钠含量高于</w:t>
      </w:r>
      <w:r w:rsidRPr="0068230E">
        <w:rPr>
          <w:rFonts w:hint="eastAsia"/>
        </w:rPr>
        <w:t>95%</w:t>
      </w:r>
      <w:r w:rsidRPr="0068230E">
        <w:rPr>
          <w:rFonts w:hint="eastAsia"/>
        </w:rPr>
        <w:t>，颗粒均匀晶营剔透。</w:t>
      </w:r>
    </w:p>
    <w:p w:rsidR="0068230E" w:rsidRDefault="0068230E">
      <w:r>
        <w:rPr>
          <w:rFonts w:hint="eastAsia"/>
        </w:rPr>
        <w:t>3</w:t>
      </w:r>
      <w:r>
        <w:rPr>
          <w:rFonts w:hint="eastAsia"/>
        </w:rPr>
        <w:t>、</w:t>
      </w:r>
      <w:r w:rsidRPr="0068230E">
        <w:rPr>
          <w:rFonts w:hint="eastAsia"/>
        </w:rPr>
        <w:t>水容性杂质优于国家标准。</w:t>
      </w:r>
    </w:p>
    <w:p w:rsidR="005B75BD" w:rsidRDefault="0068230E">
      <w:r>
        <w:rPr>
          <w:rFonts w:hint="eastAsia"/>
        </w:rPr>
        <w:t>4</w:t>
      </w:r>
      <w:r>
        <w:rPr>
          <w:rFonts w:hint="eastAsia"/>
        </w:rPr>
        <w:t>、</w:t>
      </w:r>
      <w:r w:rsidRPr="0068230E">
        <w:rPr>
          <w:rFonts w:hint="eastAsia"/>
        </w:rPr>
        <w:t>防洁环保包装，使保丰收更方便，放心。</w:t>
      </w:r>
    </w:p>
    <w:p w:rsidR="00DD1409" w:rsidRDefault="00DD1409">
      <w:r>
        <w:rPr>
          <w:rFonts w:hint="eastAsia"/>
        </w:rPr>
        <w:t>5</w:t>
      </w:r>
      <w:r>
        <w:rPr>
          <w:rFonts w:hint="eastAsia"/>
        </w:rPr>
        <w:t>、包装采用每袋</w:t>
      </w:r>
      <w:r>
        <w:rPr>
          <w:rFonts w:hint="eastAsia"/>
        </w:rPr>
        <w:t>25</w:t>
      </w:r>
      <w:r>
        <w:rPr>
          <w:rFonts w:hint="eastAsia"/>
        </w:rPr>
        <w:t>公斤或</w:t>
      </w:r>
      <w:r>
        <w:rPr>
          <w:rFonts w:hint="eastAsia"/>
        </w:rPr>
        <w:t>50</w:t>
      </w:r>
      <w:r>
        <w:rPr>
          <w:rFonts w:hint="eastAsia"/>
        </w:rPr>
        <w:t>公斤（根据院方要求）</w:t>
      </w:r>
    </w:p>
    <w:p w:rsidR="00DD1409" w:rsidRDefault="009B00A4" w:rsidP="00DD1409">
      <w:r>
        <w:t>2</w:t>
      </w:r>
      <w:r w:rsidR="00F723E0">
        <w:rPr>
          <w:rFonts w:hint="eastAsia"/>
        </w:rPr>
        <w:t>）</w:t>
      </w:r>
      <w:r w:rsidR="00DD1409">
        <w:rPr>
          <w:rFonts w:hint="eastAsia"/>
        </w:rPr>
        <w:t>、树脂再生盐</w:t>
      </w:r>
      <w:r w:rsidR="00F723E0">
        <w:rPr>
          <w:rFonts w:hint="eastAsia"/>
        </w:rPr>
        <w:t>（年需求量</w:t>
      </w:r>
      <w:r w:rsidR="00F723E0">
        <w:rPr>
          <w:rFonts w:hint="eastAsia"/>
        </w:rPr>
        <w:t>20</w:t>
      </w:r>
      <w:r w:rsidR="00F723E0">
        <w:rPr>
          <w:rFonts w:hint="eastAsia"/>
        </w:rPr>
        <w:t>吨）</w:t>
      </w:r>
    </w:p>
    <w:p w:rsidR="00DD1409" w:rsidRDefault="00DD1409" w:rsidP="00DD1409">
      <w:r>
        <w:rPr>
          <w:rFonts w:hint="eastAsia"/>
        </w:rPr>
        <w:t>1</w:t>
      </w:r>
      <w:r>
        <w:rPr>
          <w:rFonts w:hint="eastAsia"/>
        </w:rPr>
        <w:t>、采购盐类为中国盐业总公司（中盐）下属企业生产，包装上印有“中盐”字样；</w:t>
      </w:r>
    </w:p>
    <w:p w:rsidR="00DD1409" w:rsidRDefault="00DD1409" w:rsidP="00F723E0">
      <w:pPr>
        <w:ind w:left="315" w:hangingChars="150" w:hanging="315"/>
      </w:pPr>
      <w:r>
        <w:rPr>
          <w:rFonts w:hint="eastAsia"/>
        </w:rPr>
        <w:t>2</w:t>
      </w:r>
      <w:r>
        <w:rPr>
          <w:rFonts w:hint="eastAsia"/>
        </w:rPr>
        <w:t>、</w:t>
      </w:r>
      <w:r w:rsidR="00F723E0">
        <w:rPr>
          <w:rFonts w:hint="eastAsia"/>
        </w:rPr>
        <w:t>树脂再生盐</w:t>
      </w:r>
      <w:r>
        <w:rPr>
          <w:rFonts w:hint="eastAsia"/>
        </w:rPr>
        <w:t>的</w:t>
      </w:r>
      <w:r w:rsidRPr="0068230E">
        <w:rPr>
          <w:rFonts w:hint="eastAsia"/>
        </w:rPr>
        <w:t>氯化钠含量高于</w:t>
      </w:r>
      <w:r>
        <w:rPr>
          <w:rFonts w:hint="eastAsia"/>
        </w:rPr>
        <w:t>99.5</w:t>
      </w:r>
      <w:r w:rsidRPr="0068230E">
        <w:rPr>
          <w:rFonts w:hint="eastAsia"/>
        </w:rPr>
        <w:t>%</w:t>
      </w:r>
      <w:r w:rsidRPr="0068230E">
        <w:rPr>
          <w:rFonts w:hint="eastAsia"/>
        </w:rPr>
        <w:t>，颗粒均匀晶营剔透。</w:t>
      </w:r>
      <w:r w:rsidR="00F723E0">
        <w:rPr>
          <w:rFonts w:ascii="Tahoma" w:hAnsi="Tahoma" w:cs="Tahoma"/>
          <w:color w:val="000000"/>
          <w:szCs w:val="21"/>
          <w:shd w:val="clear" w:color="auto" w:fill="FFFFFF"/>
        </w:rPr>
        <w:t>形状保持一致，不搭桥、</w:t>
      </w:r>
      <w:r w:rsidR="00F723E0">
        <w:rPr>
          <w:rFonts w:hint="eastAsia"/>
        </w:rPr>
        <w:t>不成坨</w:t>
      </w:r>
    </w:p>
    <w:p w:rsidR="00DD1409" w:rsidRDefault="00DD1409" w:rsidP="00F723E0">
      <w:pPr>
        <w:ind w:left="315" w:hangingChars="150" w:hanging="315"/>
      </w:pPr>
      <w:r>
        <w:rPr>
          <w:rFonts w:hint="eastAsia"/>
        </w:rPr>
        <w:t>3</w:t>
      </w:r>
      <w:r>
        <w:rPr>
          <w:rFonts w:hint="eastAsia"/>
        </w:rPr>
        <w:t>、</w:t>
      </w:r>
      <w:r w:rsidRPr="0068230E">
        <w:rPr>
          <w:rFonts w:hint="eastAsia"/>
        </w:rPr>
        <w:t>水容性</w:t>
      </w:r>
      <w:r w:rsidR="00F723E0">
        <w:rPr>
          <w:rFonts w:hint="eastAsia"/>
        </w:rPr>
        <w:t>或</w:t>
      </w:r>
      <w:r w:rsidRPr="0068230E">
        <w:rPr>
          <w:rFonts w:hint="eastAsia"/>
        </w:rPr>
        <w:t>杂质优于国家标准。</w:t>
      </w:r>
      <w:r w:rsidR="00F723E0">
        <w:rPr>
          <w:rFonts w:ascii="Tahoma" w:hAnsi="Tahoma" w:cs="Tahoma"/>
          <w:color w:val="000000"/>
          <w:szCs w:val="21"/>
          <w:shd w:val="clear" w:color="auto" w:fill="FFFFFF"/>
        </w:rPr>
        <w:t>去除铁离子</w:t>
      </w:r>
      <w:r w:rsidR="00F723E0">
        <w:rPr>
          <w:rFonts w:ascii="Tahoma" w:hAnsi="Tahoma" w:cs="Tahoma" w:hint="eastAsia"/>
          <w:color w:val="000000"/>
          <w:szCs w:val="21"/>
          <w:shd w:val="clear" w:color="auto" w:fill="FFFFFF"/>
        </w:rPr>
        <w:t>和</w:t>
      </w:r>
      <w:r w:rsidR="00F723E0">
        <w:rPr>
          <w:rFonts w:ascii="Tahoma" w:hAnsi="Tahoma" w:cs="Tahoma"/>
          <w:color w:val="000000"/>
          <w:szCs w:val="21"/>
          <w:shd w:val="clear" w:color="auto" w:fill="FFFFFF"/>
        </w:rPr>
        <w:t>硬性物质的能力</w:t>
      </w:r>
      <w:r w:rsidR="00F723E0">
        <w:rPr>
          <w:rFonts w:ascii="Tahoma" w:hAnsi="Tahoma" w:cs="Tahoma" w:hint="eastAsia"/>
          <w:color w:val="000000"/>
          <w:szCs w:val="21"/>
          <w:shd w:val="clear" w:color="auto" w:fill="FFFFFF"/>
        </w:rPr>
        <w:t>强，</w:t>
      </w:r>
      <w:r>
        <w:rPr>
          <w:rFonts w:ascii="Tahoma" w:hAnsi="Tahoma" w:cs="Tahoma"/>
          <w:color w:val="000000"/>
          <w:szCs w:val="21"/>
          <w:shd w:val="clear" w:color="auto" w:fill="FFFFFF"/>
        </w:rPr>
        <w:t>还原树脂能力高，决不含有碘及亚铁青化钾。</w:t>
      </w:r>
      <w:r w:rsidR="00F723E0">
        <w:rPr>
          <w:rFonts w:ascii="Tahoma" w:hAnsi="Tahoma" w:cs="Tahoma" w:hint="eastAsia"/>
          <w:color w:val="000000"/>
          <w:szCs w:val="21"/>
          <w:shd w:val="clear" w:color="auto" w:fill="FFFFFF"/>
        </w:rPr>
        <w:t>（此项需提供相关检测报告或公司承诺）</w:t>
      </w:r>
    </w:p>
    <w:p w:rsidR="00DD1409" w:rsidRDefault="00DD1409" w:rsidP="00DD1409">
      <w:r>
        <w:rPr>
          <w:rFonts w:hint="eastAsia"/>
        </w:rPr>
        <w:t>4</w:t>
      </w:r>
      <w:r>
        <w:rPr>
          <w:rFonts w:hint="eastAsia"/>
        </w:rPr>
        <w:t>、</w:t>
      </w:r>
      <w:r w:rsidRPr="0068230E">
        <w:rPr>
          <w:rFonts w:hint="eastAsia"/>
        </w:rPr>
        <w:t>防洁环保包装，使保丰收更方便，放心。</w:t>
      </w:r>
    </w:p>
    <w:p w:rsidR="00E800D5" w:rsidRDefault="00DD1409" w:rsidP="00E800D5">
      <w:r>
        <w:rPr>
          <w:rFonts w:hint="eastAsia"/>
        </w:rPr>
        <w:t>5</w:t>
      </w:r>
      <w:r>
        <w:rPr>
          <w:rFonts w:hint="eastAsia"/>
        </w:rPr>
        <w:t>、包装采用每袋</w:t>
      </w:r>
      <w:r w:rsidR="005D517B">
        <w:rPr>
          <w:rFonts w:hint="eastAsia"/>
        </w:rPr>
        <w:t>10</w:t>
      </w:r>
      <w:r>
        <w:rPr>
          <w:rFonts w:hint="eastAsia"/>
        </w:rPr>
        <w:t>公斤或</w:t>
      </w:r>
      <w:r w:rsidR="005D517B">
        <w:rPr>
          <w:rFonts w:hint="eastAsia"/>
        </w:rPr>
        <w:t>20</w:t>
      </w:r>
      <w:r>
        <w:rPr>
          <w:rFonts w:hint="eastAsia"/>
        </w:rPr>
        <w:t>公斤（根据院方要求）</w:t>
      </w:r>
    </w:p>
    <w:p w:rsidR="00E800D5" w:rsidRDefault="00E800D5" w:rsidP="00E800D5">
      <w:r>
        <w:rPr>
          <w:rFonts w:hint="eastAsia"/>
        </w:rPr>
        <w:t>预算价</w:t>
      </w:r>
      <w:r>
        <w:t>：</w:t>
      </w:r>
      <w:r w:rsidR="009B00A4">
        <w:rPr>
          <w:rFonts w:hint="eastAsia"/>
        </w:rPr>
        <w:t>52000</w:t>
      </w:r>
      <w:r w:rsidR="009B00A4">
        <w:rPr>
          <w:rFonts w:hint="eastAsia"/>
        </w:rPr>
        <w:t>元</w:t>
      </w:r>
    </w:p>
    <w:p w:rsidR="005D517B" w:rsidRPr="00CA4DB2" w:rsidRDefault="005D517B" w:rsidP="00DD1409">
      <w:pPr>
        <w:rPr>
          <w:sz w:val="32"/>
          <w:szCs w:val="32"/>
        </w:rPr>
      </w:pPr>
      <w:r w:rsidRPr="00CA4DB2">
        <w:rPr>
          <w:rFonts w:hint="eastAsia"/>
          <w:sz w:val="32"/>
          <w:szCs w:val="32"/>
        </w:rPr>
        <w:t>三、</w:t>
      </w:r>
      <w:r w:rsidR="00CA3FB9" w:rsidRPr="00CA4DB2">
        <w:rPr>
          <w:rFonts w:hint="eastAsia"/>
          <w:sz w:val="32"/>
          <w:szCs w:val="32"/>
        </w:rPr>
        <w:t>投标费用</w:t>
      </w:r>
      <w:r w:rsidR="00CA4DB2" w:rsidRPr="00CA4DB2">
        <w:rPr>
          <w:rFonts w:hint="eastAsia"/>
          <w:sz w:val="32"/>
          <w:szCs w:val="32"/>
        </w:rPr>
        <w:t>：</w:t>
      </w:r>
      <w:bookmarkStart w:id="0" w:name="_GoBack"/>
      <w:bookmarkEnd w:id="0"/>
    </w:p>
    <w:p w:rsidR="00CA3FB9" w:rsidRDefault="00CA3FB9" w:rsidP="00CA3FB9">
      <w:pPr>
        <w:ind w:left="315" w:hangingChars="150" w:hanging="315"/>
      </w:pPr>
      <w:r>
        <w:rPr>
          <w:rFonts w:hint="eastAsia"/>
        </w:rPr>
        <w:t>1</w:t>
      </w:r>
      <w:r>
        <w:rPr>
          <w:rFonts w:hint="eastAsia"/>
        </w:rPr>
        <w:t>）投标单位报价，必须含有采购的物品、包装、一、二次运输（搬运到我院制定的市内地点）、税金等一切费用，我院不再承担其它任何费用</w:t>
      </w:r>
      <w:r w:rsidR="0096798D">
        <w:rPr>
          <w:rFonts w:hint="eastAsia"/>
        </w:rPr>
        <w:t>；</w:t>
      </w:r>
    </w:p>
    <w:p w:rsidR="0096798D" w:rsidRDefault="00CA3FB9" w:rsidP="00CA3FB9">
      <w:pPr>
        <w:ind w:left="315" w:hangingChars="150" w:hanging="315"/>
      </w:pPr>
      <w:r>
        <w:rPr>
          <w:rFonts w:hint="eastAsia"/>
        </w:rPr>
        <w:t>2</w:t>
      </w:r>
      <w:r>
        <w:rPr>
          <w:rFonts w:hint="eastAsia"/>
        </w:rPr>
        <w:t>）上述三类物品报价，数量为估算，</w:t>
      </w:r>
      <w:r w:rsidR="0096798D">
        <w:rPr>
          <w:rFonts w:hint="eastAsia"/>
        </w:rPr>
        <w:t>不作为开票依据；</w:t>
      </w:r>
    </w:p>
    <w:p w:rsidR="00CA3FB9" w:rsidRDefault="0096798D" w:rsidP="00CA3FB9">
      <w:pPr>
        <w:ind w:left="315" w:hangingChars="150" w:hanging="315"/>
      </w:pPr>
      <w:r>
        <w:rPr>
          <w:rFonts w:hint="eastAsia"/>
        </w:rPr>
        <w:t>3</w:t>
      </w:r>
      <w:r>
        <w:rPr>
          <w:rFonts w:hint="eastAsia"/>
        </w:rPr>
        <w:t>）上述三类物品报价，</w:t>
      </w:r>
      <w:r w:rsidR="00CA3FB9">
        <w:rPr>
          <w:rFonts w:hint="eastAsia"/>
        </w:rPr>
        <w:t>计价单位为公斤，实行公斤报价，我院根据实际需求量支付货款。</w:t>
      </w:r>
    </w:p>
    <w:p w:rsidR="00CA4DB2" w:rsidRPr="00CA4DB2" w:rsidRDefault="003248CB" w:rsidP="00DD1409">
      <w:pPr>
        <w:rPr>
          <w:sz w:val="32"/>
          <w:szCs w:val="32"/>
        </w:rPr>
      </w:pPr>
      <w:r w:rsidRPr="00CA4DB2">
        <w:rPr>
          <w:rFonts w:hint="eastAsia"/>
          <w:sz w:val="32"/>
          <w:szCs w:val="32"/>
        </w:rPr>
        <w:t>四、</w:t>
      </w:r>
      <w:r w:rsidR="00CA4DB2" w:rsidRPr="00CA4DB2">
        <w:rPr>
          <w:rFonts w:hint="eastAsia"/>
          <w:sz w:val="32"/>
          <w:szCs w:val="32"/>
        </w:rPr>
        <w:t>供货要求：</w:t>
      </w:r>
    </w:p>
    <w:p w:rsidR="00DD1409" w:rsidRDefault="003248CB" w:rsidP="00CA4DB2">
      <w:pPr>
        <w:ind w:firstLineChars="200" w:firstLine="420"/>
      </w:pPr>
      <w:r>
        <w:rPr>
          <w:rFonts w:hint="eastAsia"/>
        </w:rPr>
        <w:t>供货单位必须承诺商品储备充足，供货迅速，接到供货通知，</w:t>
      </w:r>
      <w:r>
        <w:rPr>
          <w:rFonts w:hint="eastAsia"/>
        </w:rPr>
        <w:t>24</w:t>
      </w:r>
      <w:r>
        <w:rPr>
          <w:rFonts w:hint="eastAsia"/>
        </w:rPr>
        <w:t>小时内送到现场。</w:t>
      </w:r>
    </w:p>
    <w:p w:rsidR="005B75BD" w:rsidRDefault="005B75BD"/>
    <w:sectPr w:rsidR="005B75BD" w:rsidSect="00E12E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725" w:rsidRDefault="00F51725" w:rsidP="005B75BD">
      <w:r>
        <w:separator/>
      </w:r>
    </w:p>
  </w:endnote>
  <w:endnote w:type="continuationSeparator" w:id="0">
    <w:p w:rsidR="00F51725" w:rsidRDefault="00F51725" w:rsidP="005B7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725" w:rsidRDefault="00F51725" w:rsidP="005B75BD">
      <w:r>
        <w:separator/>
      </w:r>
    </w:p>
  </w:footnote>
  <w:footnote w:type="continuationSeparator" w:id="0">
    <w:p w:rsidR="00F51725" w:rsidRDefault="00F51725" w:rsidP="005B75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B75BD"/>
    <w:rsid w:val="003248CB"/>
    <w:rsid w:val="00503497"/>
    <w:rsid w:val="005B75BD"/>
    <w:rsid w:val="005D517B"/>
    <w:rsid w:val="006025F0"/>
    <w:rsid w:val="0068230E"/>
    <w:rsid w:val="007E1C03"/>
    <w:rsid w:val="0096798D"/>
    <w:rsid w:val="009B00A4"/>
    <w:rsid w:val="00A63740"/>
    <w:rsid w:val="00CA3FB9"/>
    <w:rsid w:val="00CA4DB2"/>
    <w:rsid w:val="00DD1409"/>
    <w:rsid w:val="00E12EB6"/>
    <w:rsid w:val="00E800D5"/>
    <w:rsid w:val="00F51725"/>
    <w:rsid w:val="00F7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5E0393-D936-41C1-B5B2-3CB0F1F22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E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75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B75BD"/>
    <w:rPr>
      <w:sz w:val="18"/>
      <w:szCs w:val="18"/>
    </w:rPr>
  </w:style>
  <w:style w:type="paragraph" w:styleId="a4">
    <w:name w:val="footer"/>
    <w:basedOn w:val="a"/>
    <w:link w:val="Char0"/>
    <w:uiPriority w:val="99"/>
    <w:semiHidden/>
    <w:unhideWhenUsed/>
    <w:rsid w:val="005B75B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B75BD"/>
    <w:rPr>
      <w:sz w:val="18"/>
      <w:szCs w:val="18"/>
    </w:rPr>
  </w:style>
  <w:style w:type="character" w:styleId="a5">
    <w:name w:val="Strong"/>
    <w:basedOn w:val="a0"/>
    <w:uiPriority w:val="22"/>
    <w:qFormat/>
    <w:rsid w:val="006823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121</Words>
  <Characters>695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Microsoft</cp:lastModifiedBy>
  <cp:revision>9</cp:revision>
  <dcterms:created xsi:type="dcterms:W3CDTF">2018-10-09T00:44:00Z</dcterms:created>
  <dcterms:modified xsi:type="dcterms:W3CDTF">2018-10-12T02:13:00Z</dcterms:modified>
</cp:coreProperties>
</file>