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0AF" w:rsidRDefault="00BB30AF" w:rsidP="00BB30AF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rFonts w:hint="eastAsia"/>
          <w:b/>
          <w:sz w:val="28"/>
          <w:szCs w:val="28"/>
        </w:rPr>
        <w:t>制剂内包装材料（</w:t>
      </w:r>
      <w:r>
        <w:rPr>
          <w:rFonts w:hint="eastAsia"/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>包）招标要求</w:t>
      </w:r>
    </w:p>
    <w:tbl>
      <w:tblPr>
        <w:tblW w:w="0" w:type="auto"/>
        <w:jc w:val="center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4"/>
        <w:gridCol w:w="1100"/>
        <w:gridCol w:w="1526"/>
        <w:gridCol w:w="1100"/>
        <w:gridCol w:w="1115"/>
        <w:gridCol w:w="836"/>
        <w:gridCol w:w="847"/>
        <w:gridCol w:w="3406"/>
        <w:gridCol w:w="2789"/>
      </w:tblGrid>
      <w:tr w:rsidR="00BB30AF" w:rsidTr="00551E60">
        <w:trPr>
          <w:trHeight w:val="304"/>
          <w:jc w:val="center"/>
        </w:trPr>
        <w:tc>
          <w:tcPr>
            <w:tcW w:w="1524" w:type="dxa"/>
          </w:tcPr>
          <w:p w:rsidR="00BB30AF" w:rsidRDefault="00BB30AF" w:rsidP="00551E60">
            <w:pPr>
              <w:rPr>
                <w:b/>
              </w:rPr>
            </w:pPr>
            <w:r>
              <w:rPr>
                <w:rFonts w:hint="eastAsia"/>
                <w:b/>
              </w:rPr>
              <w:t>包装材料名称</w:t>
            </w:r>
          </w:p>
        </w:tc>
        <w:tc>
          <w:tcPr>
            <w:tcW w:w="1100" w:type="dxa"/>
          </w:tcPr>
          <w:p w:rsidR="00BB30AF" w:rsidRDefault="00BB30AF" w:rsidP="00551E60">
            <w:pPr>
              <w:rPr>
                <w:b/>
              </w:rPr>
            </w:pPr>
            <w:r>
              <w:rPr>
                <w:rFonts w:hint="eastAsia"/>
                <w:b/>
              </w:rPr>
              <w:t>材质要求</w:t>
            </w:r>
          </w:p>
        </w:tc>
        <w:tc>
          <w:tcPr>
            <w:tcW w:w="1526" w:type="dxa"/>
          </w:tcPr>
          <w:p w:rsidR="00BB30AF" w:rsidRDefault="00BB30AF" w:rsidP="00551E60">
            <w:pPr>
              <w:rPr>
                <w:b/>
              </w:rPr>
            </w:pPr>
            <w:r>
              <w:rPr>
                <w:rFonts w:hint="eastAsia"/>
                <w:b/>
              </w:rPr>
              <w:t>规格尺寸</w:t>
            </w:r>
          </w:p>
        </w:tc>
        <w:tc>
          <w:tcPr>
            <w:tcW w:w="1100" w:type="dxa"/>
          </w:tcPr>
          <w:p w:rsidR="00BB30AF" w:rsidRDefault="00BB30AF" w:rsidP="00551E60">
            <w:pPr>
              <w:rPr>
                <w:b/>
              </w:rPr>
            </w:pPr>
            <w:r>
              <w:rPr>
                <w:rFonts w:hint="eastAsia"/>
                <w:b/>
              </w:rPr>
              <w:t>印刷色种</w:t>
            </w:r>
          </w:p>
        </w:tc>
        <w:tc>
          <w:tcPr>
            <w:tcW w:w="1115" w:type="dxa"/>
          </w:tcPr>
          <w:p w:rsidR="00BB30AF" w:rsidRDefault="00BB30AF" w:rsidP="00551E60">
            <w:pPr>
              <w:rPr>
                <w:b/>
              </w:rPr>
            </w:pPr>
            <w:r>
              <w:rPr>
                <w:rFonts w:hint="eastAsia"/>
                <w:b/>
              </w:rPr>
              <w:t>单批需求</w:t>
            </w:r>
          </w:p>
        </w:tc>
        <w:tc>
          <w:tcPr>
            <w:tcW w:w="836" w:type="dxa"/>
          </w:tcPr>
          <w:p w:rsidR="00BB30AF" w:rsidRDefault="00BB30AF" w:rsidP="00551E60">
            <w:pPr>
              <w:rPr>
                <w:b/>
              </w:rPr>
            </w:pPr>
            <w:r>
              <w:rPr>
                <w:rFonts w:hint="eastAsia"/>
                <w:b/>
              </w:rPr>
              <w:t>年使用量</w:t>
            </w:r>
          </w:p>
        </w:tc>
        <w:tc>
          <w:tcPr>
            <w:tcW w:w="847" w:type="dxa"/>
          </w:tcPr>
          <w:p w:rsidR="00BB30AF" w:rsidRDefault="00BB30AF" w:rsidP="00551E60">
            <w:pPr>
              <w:rPr>
                <w:b/>
              </w:rPr>
            </w:pPr>
            <w:r>
              <w:rPr>
                <w:rFonts w:hint="eastAsia"/>
                <w:b/>
              </w:rPr>
              <w:t>预算（</w:t>
            </w:r>
            <w:r>
              <w:rPr>
                <w:rFonts w:hint="eastAsia"/>
                <w:szCs w:val="21"/>
              </w:rPr>
              <w:t>万）</w:t>
            </w:r>
          </w:p>
        </w:tc>
        <w:tc>
          <w:tcPr>
            <w:tcW w:w="3406" w:type="dxa"/>
          </w:tcPr>
          <w:p w:rsidR="00BB30AF" w:rsidRDefault="00BB30AF" w:rsidP="00551E60">
            <w:pPr>
              <w:rPr>
                <w:b/>
              </w:rPr>
            </w:pPr>
            <w:r>
              <w:rPr>
                <w:rFonts w:hint="eastAsia"/>
                <w:b/>
              </w:rPr>
              <w:t>资质</w:t>
            </w:r>
          </w:p>
        </w:tc>
        <w:tc>
          <w:tcPr>
            <w:tcW w:w="2789" w:type="dxa"/>
          </w:tcPr>
          <w:p w:rsidR="00BB30AF" w:rsidRDefault="00BB30AF" w:rsidP="00551E60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备 注</w:t>
            </w:r>
          </w:p>
        </w:tc>
      </w:tr>
      <w:tr w:rsidR="00BB30AF" w:rsidTr="00551E60">
        <w:trPr>
          <w:trHeight w:val="3344"/>
          <w:jc w:val="center"/>
        </w:trPr>
        <w:tc>
          <w:tcPr>
            <w:tcW w:w="1524" w:type="dxa"/>
          </w:tcPr>
          <w:p w:rsidR="00BB30AF" w:rsidRDefault="00BB30AF" w:rsidP="00551E60"/>
          <w:p w:rsidR="00BB30AF" w:rsidRDefault="00BB30AF" w:rsidP="00551E60">
            <w:r>
              <w:rPr>
                <w:rFonts w:hint="eastAsia"/>
              </w:rPr>
              <w:t>PVC</w:t>
            </w:r>
            <w:r>
              <w:rPr>
                <w:rFonts w:hint="eastAsia"/>
              </w:rPr>
              <w:t>硬片</w:t>
            </w:r>
          </w:p>
        </w:tc>
        <w:tc>
          <w:tcPr>
            <w:tcW w:w="1100" w:type="dxa"/>
          </w:tcPr>
          <w:p w:rsidR="00BB30AF" w:rsidRDefault="00BB30AF" w:rsidP="00551E60">
            <w:pPr>
              <w:rPr>
                <w:szCs w:val="21"/>
              </w:rPr>
            </w:pPr>
          </w:p>
          <w:p w:rsidR="00BB30AF" w:rsidRDefault="00BB30AF" w:rsidP="00551E6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聚氯乙烯</w:t>
            </w:r>
          </w:p>
        </w:tc>
        <w:tc>
          <w:tcPr>
            <w:tcW w:w="1526" w:type="dxa"/>
          </w:tcPr>
          <w:p w:rsidR="00BB30AF" w:rsidRDefault="00BB30AF" w:rsidP="00551E60">
            <w:pPr>
              <w:rPr>
                <w:szCs w:val="21"/>
              </w:rPr>
            </w:pPr>
          </w:p>
          <w:p w:rsidR="00BB30AF" w:rsidRDefault="00BB30AF" w:rsidP="00551E6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宽度</w:t>
            </w:r>
            <w:r>
              <w:rPr>
                <w:rFonts w:hint="eastAsia"/>
                <w:szCs w:val="21"/>
              </w:rPr>
              <w:t>130mm</w:t>
            </w:r>
            <w:r>
              <w:rPr>
                <w:rFonts w:ascii="宋体" w:hAnsi="宋体" w:hint="eastAsia"/>
                <w:szCs w:val="21"/>
              </w:rPr>
              <w:t>±1mm</w:t>
            </w:r>
          </w:p>
        </w:tc>
        <w:tc>
          <w:tcPr>
            <w:tcW w:w="1100" w:type="dxa"/>
          </w:tcPr>
          <w:p w:rsidR="00BB30AF" w:rsidRDefault="00BB30AF" w:rsidP="00551E60"/>
          <w:p w:rsidR="00BB30AF" w:rsidRDefault="00BB30AF" w:rsidP="00551E60">
            <w:r>
              <w:rPr>
                <w:rFonts w:hint="eastAsia"/>
              </w:rPr>
              <w:t>无</w:t>
            </w:r>
          </w:p>
        </w:tc>
        <w:tc>
          <w:tcPr>
            <w:tcW w:w="1115" w:type="dxa"/>
          </w:tcPr>
          <w:p w:rsidR="00BB30AF" w:rsidRDefault="00BB30AF" w:rsidP="00551E60"/>
          <w:p w:rsidR="00BB30AF" w:rsidRDefault="00BB30AF" w:rsidP="00551E60">
            <w:r>
              <w:rPr>
                <w:rFonts w:hint="eastAsia"/>
              </w:rPr>
              <w:t>400kg</w:t>
            </w:r>
          </w:p>
        </w:tc>
        <w:tc>
          <w:tcPr>
            <w:tcW w:w="836" w:type="dxa"/>
          </w:tcPr>
          <w:p w:rsidR="00BB30AF" w:rsidRDefault="00BB30AF" w:rsidP="00551E6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约</w:t>
            </w:r>
            <w:r>
              <w:rPr>
                <w:rFonts w:hint="eastAsia"/>
                <w:szCs w:val="21"/>
              </w:rPr>
              <w:t>1500kg</w:t>
            </w:r>
          </w:p>
        </w:tc>
        <w:tc>
          <w:tcPr>
            <w:tcW w:w="847" w:type="dxa"/>
          </w:tcPr>
          <w:p w:rsidR="00BB30AF" w:rsidRDefault="00BB30AF" w:rsidP="00551E6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2.1</w:t>
            </w:r>
            <w:r>
              <w:rPr>
                <w:szCs w:val="21"/>
              </w:rPr>
              <w:t xml:space="preserve"> </w:t>
            </w:r>
          </w:p>
        </w:tc>
        <w:tc>
          <w:tcPr>
            <w:tcW w:w="3406" w:type="dxa"/>
          </w:tcPr>
          <w:p w:rsidR="00BB30AF" w:rsidRDefault="00BB30AF" w:rsidP="00551E60">
            <w:pPr>
              <w:rPr>
                <w:rFonts w:hint="eastAsia"/>
                <w:szCs w:val="21"/>
              </w:rPr>
            </w:pPr>
          </w:p>
          <w:p w:rsidR="00BB30AF" w:rsidRDefault="00BB30AF" w:rsidP="00551E60">
            <w:pPr>
              <w:rPr>
                <w:rFonts w:hint="eastAsia"/>
                <w:szCs w:val="21"/>
              </w:rPr>
            </w:pPr>
          </w:p>
          <w:p w:rsidR="00BB30AF" w:rsidRDefault="00BB30AF" w:rsidP="00551E60">
            <w:pPr>
              <w:rPr>
                <w:rFonts w:hint="eastAsia"/>
                <w:szCs w:val="21"/>
              </w:rPr>
            </w:pPr>
          </w:p>
          <w:p w:rsidR="00BB30AF" w:rsidRDefault="00BB30AF" w:rsidP="00551E60">
            <w:pPr>
              <w:rPr>
                <w:rFonts w:hint="eastAsia"/>
                <w:szCs w:val="21"/>
              </w:rPr>
            </w:pPr>
          </w:p>
          <w:p w:rsidR="00BB30AF" w:rsidRDefault="00BB30AF" w:rsidP="00551E6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提供：生产厂家营业执照、组织机构代码、税务登记证、注册证、质量标准；检验报告等相关资质。</w:t>
            </w:r>
          </w:p>
        </w:tc>
        <w:tc>
          <w:tcPr>
            <w:tcW w:w="2789" w:type="dxa"/>
          </w:tcPr>
          <w:p w:rsidR="00BB30AF" w:rsidRDefault="00BB30AF" w:rsidP="00551E60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 w:hint="eastAsia"/>
              </w:rPr>
            </w:pPr>
          </w:p>
          <w:p w:rsidR="00BB30AF" w:rsidRDefault="00BB30AF" w:rsidP="00551E60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 w:hint="eastAsia"/>
              </w:rPr>
            </w:pPr>
          </w:p>
          <w:p w:rsidR="00BB30AF" w:rsidRDefault="00BB30AF" w:rsidP="00551E60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 w:hint="eastAsia"/>
              </w:rPr>
            </w:pPr>
          </w:p>
          <w:p w:rsidR="00BB30AF" w:rsidRDefault="00BB30AF" w:rsidP="00551E60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</w:rPr>
              <w:t>需符合我院制剂包装及生产设备要求(自动包装)。符合国家相关标准。</w:t>
            </w:r>
            <w:r>
              <w:rPr>
                <w:rFonts w:ascii="宋体" w:hAnsi="宋体" w:hint="eastAsia"/>
                <w:szCs w:val="21"/>
              </w:rPr>
              <w:t>1、年使用量是所有品种数的在一起的总量，每个品种分批采购；</w:t>
            </w:r>
          </w:p>
          <w:p w:rsidR="00BB30AF" w:rsidRDefault="00BB30AF" w:rsidP="00551E60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2、所有原辅料必须符合我院制剂国家规定的配制要求；</w:t>
            </w:r>
          </w:p>
          <w:p w:rsidR="00BB30AF" w:rsidRDefault="00BB30AF" w:rsidP="00551E60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3、报价必须包装费、运输费。</w:t>
            </w:r>
          </w:p>
          <w:p w:rsidR="00BB30AF" w:rsidRDefault="00BB30AF" w:rsidP="00551E60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4、必须有合法有效的资质</w:t>
            </w:r>
          </w:p>
          <w:p w:rsidR="00BB30AF" w:rsidRDefault="00BB30AF" w:rsidP="00551E6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5、所以原辅料须分类分别明细报价，数量、单价、金额</w:t>
            </w:r>
          </w:p>
        </w:tc>
      </w:tr>
    </w:tbl>
    <w:p w:rsidR="00BB30AF" w:rsidRDefault="00BB30AF" w:rsidP="00BB30AF">
      <w:pPr>
        <w:rPr>
          <w:rFonts w:hint="eastAsia"/>
        </w:rPr>
      </w:pPr>
      <w:r>
        <w:rPr>
          <w:rFonts w:hint="eastAsia"/>
        </w:rPr>
        <w:t>合计总金额：</w:t>
      </w:r>
      <w:r>
        <w:rPr>
          <w:rFonts w:hint="eastAsia"/>
        </w:rPr>
        <w:t>2.1</w:t>
      </w:r>
      <w:r>
        <w:rPr>
          <w:rFonts w:hint="eastAsia"/>
        </w:rPr>
        <w:t>万元</w:t>
      </w:r>
    </w:p>
    <w:p w:rsidR="00BB30AF" w:rsidRDefault="00BB30AF" w:rsidP="00BB30AF">
      <w:pPr>
        <w:adjustRightInd w:val="0"/>
        <w:snapToGrid w:val="0"/>
        <w:rPr>
          <w:rFonts w:hint="eastAsia"/>
        </w:rPr>
      </w:pPr>
      <w:r>
        <w:rPr>
          <w:rFonts w:hint="eastAsia"/>
        </w:rPr>
        <w:t>说明：</w:t>
      </w:r>
      <w:r>
        <w:rPr>
          <w:rFonts w:hint="eastAsia"/>
        </w:rPr>
        <w:t>1</w:t>
      </w:r>
      <w:r>
        <w:rPr>
          <w:rFonts w:hint="eastAsia"/>
        </w:rPr>
        <w:t>、必须开具增值税发票；</w:t>
      </w:r>
      <w:r>
        <w:rPr>
          <w:rFonts w:hint="eastAsia"/>
        </w:rPr>
        <w:t>2</w:t>
      </w:r>
      <w:r>
        <w:rPr>
          <w:rFonts w:hint="eastAsia"/>
        </w:rPr>
        <w:t>、投标需考虑我院</w:t>
      </w:r>
      <w:r>
        <w:rPr>
          <w:rFonts w:hint="eastAsia"/>
        </w:rPr>
        <w:t>3.4%</w:t>
      </w:r>
      <w:r>
        <w:rPr>
          <w:rFonts w:hint="eastAsia"/>
        </w:rPr>
        <w:t>配送费。</w:t>
      </w:r>
    </w:p>
    <w:p w:rsidR="00BB30AF" w:rsidRDefault="00BB30AF" w:rsidP="00BB30AF">
      <w:pPr>
        <w:rPr>
          <w:rFonts w:hint="eastAsia"/>
        </w:rPr>
      </w:pPr>
    </w:p>
    <w:p w:rsidR="00375D21" w:rsidRPr="00BB30AF" w:rsidRDefault="00375D21"/>
    <w:sectPr w:rsidR="00375D21" w:rsidRPr="00BB30AF" w:rsidSect="00BB30A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6D6" w:rsidRDefault="008D56D6" w:rsidP="00BB30AF">
      <w:r>
        <w:separator/>
      </w:r>
    </w:p>
  </w:endnote>
  <w:endnote w:type="continuationSeparator" w:id="0">
    <w:p w:rsidR="008D56D6" w:rsidRDefault="008D56D6" w:rsidP="00BB3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6D6" w:rsidRDefault="008D56D6" w:rsidP="00BB30AF">
      <w:r>
        <w:separator/>
      </w:r>
    </w:p>
  </w:footnote>
  <w:footnote w:type="continuationSeparator" w:id="0">
    <w:p w:rsidR="008D56D6" w:rsidRDefault="008D56D6" w:rsidP="00BB30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D4E"/>
    <w:rsid w:val="00052D4E"/>
    <w:rsid w:val="00375D21"/>
    <w:rsid w:val="008D56D6"/>
    <w:rsid w:val="00BB3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0A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30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B30A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30A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30A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0A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30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B30A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30A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30A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Company>微软中国</Company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朱亮</dc:creator>
  <cp:keywords/>
  <dc:description/>
  <cp:lastModifiedBy>朱亮</cp:lastModifiedBy>
  <cp:revision>2</cp:revision>
  <dcterms:created xsi:type="dcterms:W3CDTF">2019-03-14T02:46:00Z</dcterms:created>
  <dcterms:modified xsi:type="dcterms:W3CDTF">2019-03-14T02:46:00Z</dcterms:modified>
</cp:coreProperties>
</file>