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99B" w:rsidRDefault="00F1799B" w:rsidP="002150C1">
      <w:pPr>
        <w:jc w:val="center"/>
        <w:rPr>
          <w:rFonts w:ascii="仿宋" w:eastAsia="仿宋" w:hAnsi="仿宋"/>
          <w:sz w:val="34"/>
          <w:szCs w:val="28"/>
        </w:rPr>
      </w:pPr>
    </w:p>
    <w:p w:rsidR="00ED5854" w:rsidRDefault="00F1799B" w:rsidP="002150C1">
      <w:pPr>
        <w:jc w:val="center"/>
        <w:rPr>
          <w:rFonts w:ascii="仿宋" w:eastAsia="仿宋" w:hAnsi="仿宋"/>
          <w:sz w:val="26"/>
          <w:szCs w:val="28"/>
        </w:rPr>
      </w:pPr>
      <w:r>
        <w:rPr>
          <w:rFonts w:ascii="仿宋" w:eastAsia="仿宋" w:hAnsi="仿宋" w:hint="eastAsia"/>
          <w:sz w:val="34"/>
          <w:szCs w:val="28"/>
        </w:rPr>
        <w:t>抗HPV生物蛋白敷料</w:t>
      </w:r>
      <w:r w:rsidR="002150C1">
        <w:rPr>
          <w:rFonts w:ascii="仿宋" w:eastAsia="仿宋" w:hAnsi="仿宋" w:hint="eastAsia"/>
          <w:sz w:val="34"/>
          <w:szCs w:val="28"/>
        </w:rPr>
        <w:t>招标</w:t>
      </w:r>
      <w:r>
        <w:rPr>
          <w:rFonts w:ascii="仿宋" w:eastAsia="仿宋" w:hAnsi="仿宋" w:hint="eastAsia"/>
          <w:sz w:val="34"/>
          <w:szCs w:val="28"/>
        </w:rPr>
        <w:t>参数</w:t>
      </w:r>
    </w:p>
    <w:tbl>
      <w:tblPr>
        <w:tblStyle w:val="a5"/>
        <w:tblW w:w="88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668"/>
        <w:gridCol w:w="7229"/>
      </w:tblGrid>
      <w:tr w:rsidR="00ED5854">
        <w:tc>
          <w:tcPr>
            <w:tcW w:w="1668" w:type="dxa"/>
            <w:vAlign w:val="center"/>
          </w:tcPr>
          <w:p w:rsidR="00ED5854" w:rsidRDefault="00F1799B">
            <w:pPr>
              <w:jc w:val="center"/>
              <w:rPr>
                <w:rFonts w:ascii="仿宋" w:eastAsia="仿宋" w:hAnsi="仿宋"/>
                <w:sz w:val="26"/>
                <w:szCs w:val="28"/>
              </w:rPr>
            </w:pPr>
            <w:r>
              <w:rPr>
                <w:rFonts w:ascii="仿宋" w:eastAsia="仿宋" w:hAnsi="仿宋" w:hint="eastAsia"/>
                <w:sz w:val="26"/>
                <w:szCs w:val="28"/>
              </w:rPr>
              <w:t>产品名称</w:t>
            </w:r>
          </w:p>
        </w:tc>
        <w:tc>
          <w:tcPr>
            <w:tcW w:w="7229" w:type="dxa"/>
          </w:tcPr>
          <w:p w:rsidR="00ED5854" w:rsidRDefault="00F1799B">
            <w:pPr>
              <w:rPr>
                <w:rFonts w:ascii="仿宋" w:eastAsia="仿宋" w:hAnsi="仿宋"/>
                <w:sz w:val="26"/>
                <w:szCs w:val="28"/>
              </w:rPr>
            </w:pPr>
            <w:r>
              <w:rPr>
                <w:rFonts w:ascii="仿宋" w:eastAsia="仿宋" w:hAnsi="仿宋" w:hint="eastAsia"/>
                <w:sz w:val="26"/>
                <w:szCs w:val="28"/>
              </w:rPr>
              <w:t>抗HPV生物蛋白敷料</w:t>
            </w:r>
          </w:p>
        </w:tc>
      </w:tr>
      <w:tr w:rsidR="00ED5854">
        <w:tc>
          <w:tcPr>
            <w:tcW w:w="1668" w:type="dxa"/>
            <w:vAlign w:val="center"/>
          </w:tcPr>
          <w:p w:rsidR="00ED5854" w:rsidRDefault="00F1799B">
            <w:pPr>
              <w:jc w:val="center"/>
              <w:rPr>
                <w:rFonts w:ascii="仿宋" w:eastAsia="仿宋" w:hAnsi="仿宋"/>
                <w:sz w:val="26"/>
                <w:szCs w:val="28"/>
              </w:rPr>
            </w:pPr>
            <w:r>
              <w:rPr>
                <w:rFonts w:ascii="仿宋" w:eastAsia="仿宋" w:hAnsi="仿宋" w:hint="eastAsia"/>
                <w:sz w:val="26"/>
                <w:szCs w:val="28"/>
              </w:rPr>
              <w:t>型号、规格</w:t>
            </w:r>
          </w:p>
        </w:tc>
        <w:tc>
          <w:tcPr>
            <w:tcW w:w="7229" w:type="dxa"/>
          </w:tcPr>
          <w:p w:rsidR="00ED5854" w:rsidRDefault="00F1799B">
            <w:pPr>
              <w:rPr>
                <w:rFonts w:ascii="仿宋" w:eastAsia="仿宋" w:hAnsi="仿宋"/>
                <w:sz w:val="26"/>
                <w:szCs w:val="28"/>
              </w:rPr>
            </w:pPr>
            <w:r>
              <w:rPr>
                <w:rFonts w:ascii="仿宋" w:eastAsia="仿宋" w:hAnsi="仿宋" w:hint="eastAsia"/>
                <w:sz w:val="26"/>
                <w:szCs w:val="28"/>
              </w:rPr>
              <w:t>3g/支</w:t>
            </w:r>
          </w:p>
        </w:tc>
      </w:tr>
      <w:tr w:rsidR="00ED5854">
        <w:tc>
          <w:tcPr>
            <w:tcW w:w="1668" w:type="dxa"/>
            <w:vAlign w:val="center"/>
          </w:tcPr>
          <w:p w:rsidR="00ED5854" w:rsidRDefault="00F1799B">
            <w:pPr>
              <w:jc w:val="center"/>
              <w:rPr>
                <w:rFonts w:ascii="仿宋" w:eastAsia="仿宋" w:hAnsi="仿宋"/>
                <w:sz w:val="26"/>
                <w:szCs w:val="28"/>
              </w:rPr>
            </w:pPr>
            <w:r>
              <w:rPr>
                <w:rFonts w:ascii="仿宋" w:eastAsia="仿宋" w:hAnsi="仿宋" w:hint="eastAsia"/>
                <w:sz w:val="26"/>
                <w:szCs w:val="28"/>
              </w:rPr>
              <w:t>结构及组成</w:t>
            </w:r>
          </w:p>
        </w:tc>
        <w:tc>
          <w:tcPr>
            <w:tcW w:w="7229" w:type="dxa"/>
          </w:tcPr>
          <w:p w:rsidR="00ED5854" w:rsidRDefault="00F1799B">
            <w:pPr>
              <w:ind w:firstLineChars="200" w:firstLine="520"/>
              <w:rPr>
                <w:rFonts w:ascii="仿宋" w:eastAsia="仿宋" w:hAnsi="仿宋"/>
                <w:sz w:val="26"/>
                <w:szCs w:val="28"/>
              </w:rPr>
            </w:pPr>
            <w:r>
              <w:rPr>
                <w:rFonts w:ascii="仿宋" w:eastAsia="仿宋" w:hAnsi="仿宋" w:hint="eastAsia"/>
                <w:sz w:val="26"/>
                <w:szCs w:val="28"/>
              </w:rPr>
              <w:t>该产品主要成份为JB蛋白、卡波姆、辅以甘油及抑菌防腐剂。</w:t>
            </w:r>
          </w:p>
        </w:tc>
      </w:tr>
      <w:tr w:rsidR="00ED5854">
        <w:tc>
          <w:tcPr>
            <w:tcW w:w="1668" w:type="dxa"/>
            <w:vAlign w:val="center"/>
          </w:tcPr>
          <w:p w:rsidR="00ED5854" w:rsidRDefault="002150C1">
            <w:pPr>
              <w:jc w:val="center"/>
              <w:rPr>
                <w:rFonts w:ascii="仿宋" w:eastAsia="仿宋" w:hAnsi="仿宋"/>
                <w:sz w:val="26"/>
                <w:szCs w:val="28"/>
              </w:rPr>
            </w:pPr>
            <w:r>
              <w:rPr>
                <w:rFonts w:ascii="仿宋" w:eastAsia="仿宋" w:hAnsi="仿宋"/>
                <w:sz w:val="26"/>
                <w:szCs w:val="28"/>
              </w:rPr>
              <w:t>主要功能</w:t>
            </w:r>
          </w:p>
        </w:tc>
        <w:tc>
          <w:tcPr>
            <w:tcW w:w="7229" w:type="dxa"/>
          </w:tcPr>
          <w:p w:rsidR="00ED5854" w:rsidRDefault="00F1799B">
            <w:pPr>
              <w:ind w:firstLineChars="200" w:firstLine="520"/>
              <w:rPr>
                <w:rFonts w:ascii="仿宋" w:eastAsia="仿宋" w:hAnsi="仿宋"/>
                <w:color w:val="000000"/>
                <w:sz w:val="26"/>
                <w:szCs w:val="28"/>
                <w:shd w:val="clear" w:color="auto" w:fill="FFFFFF"/>
              </w:rPr>
            </w:pPr>
            <w:r>
              <w:rPr>
                <w:rFonts w:ascii="仿宋" w:eastAsia="仿宋" w:hAnsi="仿宋"/>
                <w:color w:val="000000"/>
                <w:sz w:val="26"/>
                <w:szCs w:val="28"/>
                <w:shd w:val="clear" w:color="auto" w:fill="FFFFFF"/>
              </w:rPr>
              <w:t>1、治疗生殖道高危型HPV的感染;</w:t>
            </w:r>
            <w:r>
              <w:rPr>
                <w:rFonts w:ascii="仿宋" w:eastAsia="仿宋" w:hAnsi="仿宋" w:hint="eastAsia"/>
                <w:color w:val="000000"/>
                <w:sz w:val="26"/>
                <w:szCs w:val="28"/>
                <w:shd w:val="clear" w:color="auto" w:fill="FFFFFF"/>
              </w:rPr>
              <w:t>.</w:t>
            </w:r>
            <w:r>
              <w:rPr>
                <w:rFonts w:ascii="仿宋" w:eastAsia="仿宋" w:hAnsi="仿宋"/>
                <w:color w:val="000000"/>
                <w:sz w:val="26"/>
                <w:szCs w:val="28"/>
                <w:shd w:val="clear" w:color="auto" w:fill="FFFFFF"/>
              </w:rPr>
              <w:t>用于高危型HPV感染引起的低级别宫颈病变(CIN</w:t>
            </w:r>
            <w:r>
              <w:rPr>
                <w:rFonts w:ascii="仿宋" w:eastAsia="仿宋" w:hAnsi="仿宋" w:cs="宋体" w:hint="eastAsia"/>
                <w:color w:val="000000"/>
                <w:sz w:val="26"/>
                <w:szCs w:val="28"/>
                <w:shd w:val="clear" w:color="auto" w:fill="FFFFFF"/>
              </w:rPr>
              <w:t>Ⅰ</w:t>
            </w:r>
            <w:r>
              <w:rPr>
                <w:rFonts w:ascii="仿宋" w:eastAsia="仿宋" w:hAnsi="仿宋"/>
                <w:color w:val="000000"/>
                <w:sz w:val="26"/>
                <w:szCs w:val="28"/>
                <w:shd w:val="clear" w:color="auto" w:fill="FFFFFF"/>
              </w:rPr>
              <w:t xml:space="preserve">级)的治疗。 </w:t>
            </w:r>
          </w:p>
          <w:p w:rsidR="00ED5854" w:rsidRDefault="00F1799B">
            <w:pPr>
              <w:ind w:firstLineChars="200" w:firstLine="520"/>
              <w:rPr>
                <w:rFonts w:ascii="仿宋" w:eastAsia="仿宋" w:hAnsi="仿宋"/>
                <w:color w:val="000000"/>
                <w:sz w:val="26"/>
                <w:szCs w:val="28"/>
                <w:shd w:val="clear" w:color="auto" w:fill="FFFFFF"/>
              </w:rPr>
            </w:pPr>
            <w:r>
              <w:rPr>
                <w:rFonts w:ascii="仿宋" w:eastAsia="仿宋" w:hAnsi="仿宋"/>
                <w:color w:val="000000"/>
                <w:sz w:val="26"/>
                <w:szCs w:val="28"/>
                <w:shd w:val="clear" w:color="auto" w:fill="FFFFFF"/>
              </w:rPr>
              <w:t xml:space="preserve">2、阻断生殖道HPV感染，预防宫颈癌前病变(CIN)及宫颈癌的发生。 </w:t>
            </w:r>
          </w:p>
          <w:p w:rsidR="00ED5854" w:rsidRDefault="00F1799B">
            <w:pPr>
              <w:ind w:firstLineChars="200" w:firstLine="520"/>
              <w:rPr>
                <w:rFonts w:ascii="仿宋" w:eastAsia="仿宋" w:hAnsi="仿宋"/>
                <w:color w:val="000000"/>
                <w:sz w:val="26"/>
                <w:szCs w:val="28"/>
                <w:shd w:val="clear" w:color="auto" w:fill="FFFFFF"/>
              </w:rPr>
            </w:pPr>
            <w:r>
              <w:rPr>
                <w:rFonts w:ascii="仿宋" w:eastAsia="仿宋" w:hAnsi="仿宋"/>
                <w:color w:val="000000"/>
                <w:sz w:val="26"/>
                <w:szCs w:val="28"/>
                <w:shd w:val="clear" w:color="auto" w:fill="FFFFFF"/>
              </w:rPr>
              <w:t xml:space="preserve">3、改善阴道微环境、减轻阴道炎性反应、减少阴道分泌物量，有效改善阴道清洁度、降低阴道pH值。 </w:t>
            </w:r>
          </w:p>
          <w:p w:rsidR="00ED5854" w:rsidRDefault="00F1799B">
            <w:pPr>
              <w:ind w:firstLineChars="200" w:firstLine="520"/>
              <w:rPr>
                <w:rFonts w:ascii="仿宋" w:eastAsia="仿宋" w:hAnsi="仿宋"/>
                <w:sz w:val="26"/>
                <w:szCs w:val="28"/>
              </w:rPr>
            </w:pPr>
            <w:r>
              <w:rPr>
                <w:rFonts w:ascii="仿宋" w:eastAsia="仿宋" w:hAnsi="仿宋"/>
                <w:color w:val="000000"/>
                <w:sz w:val="26"/>
                <w:szCs w:val="28"/>
                <w:shd w:val="clear" w:color="auto" w:fill="FFFFFF"/>
              </w:rPr>
              <w:t>4、用于各类阴道炎症引起的阴道异味、瘙痒。</w:t>
            </w:r>
          </w:p>
        </w:tc>
      </w:tr>
    </w:tbl>
    <w:p w:rsidR="00ED5854" w:rsidRPr="002150C1" w:rsidRDefault="002150C1" w:rsidP="002150C1">
      <w:pPr>
        <w:pStyle w:val="a6"/>
        <w:numPr>
          <w:ilvl w:val="0"/>
          <w:numId w:val="1"/>
        </w:numPr>
        <w:ind w:firstLineChars="0"/>
        <w:rPr>
          <w:rFonts w:ascii="仿宋" w:eastAsia="仿宋" w:hAnsi="仿宋"/>
          <w:sz w:val="26"/>
          <w:szCs w:val="28"/>
        </w:rPr>
      </w:pPr>
      <w:r w:rsidRPr="002150C1">
        <w:rPr>
          <w:rFonts w:ascii="仿宋" w:eastAsia="仿宋" w:hAnsi="仿宋" w:hint="eastAsia"/>
          <w:sz w:val="26"/>
          <w:szCs w:val="28"/>
        </w:rPr>
        <w:t>投标时需考虑到我院3.4%的配送费</w:t>
      </w:r>
    </w:p>
    <w:p w:rsidR="002150C1" w:rsidRPr="002150C1" w:rsidRDefault="00BA6C21" w:rsidP="002150C1">
      <w:pPr>
        <w:pStyle w:val="a6"/>
        <w:numPr>
          <w:ilvl w:val="0"/>
          <w:numId w:val="1"/>
        </w:numPr>
        <w:ind w:firstLineChars="0"/>
        <w:rPr>
          <w:rFonts w:ascii="仿宋" w:eastAsia="仿宋" w:hAnsi="仿宋"/>
          <w:sz w:val="26"/>
          <w:szCs w:val="28"/>
        </w:rPr>
      </w:pPr>
      <w:r>
        <w:rPr>
          <w:rFonts w:ascii="仿宋" w:eastAsia="仿宋" w:hAnsi="仿宋"/>
          <w:sz w:val="26"/>
          <w:szCs w:val="28"/>
        </w:rPr>
        <w:t>年使用不得超过</w:t>
      </w:r>
      <w:r>
        <w:rPr>
          <w:rFonts w:ascii="仿宋" w:eastAsia="仿宋" w:hAnsi="仿宋" w:hint="eastAsia"/>
          <w:sz w:val="26"/>
          <w:szCs w:val="28"/>
        </w:rPr>
        <w:t>10万元</w:t>
      </w:r>
      <w:bookmarkStart w:id="0" w:name="_GoBack"/>
      <w:bookmarkEnd w:id="0"/>
    </w:p>
    <w:sectPr w:rsidR="002150C1" w:rsidRPr="002150C1">
      <w:pgSz w:w="11906" w:h="16838"/>
      <w:pgMar w:top="993" w:right="1274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5061F"/>
    <w:multiLevelType w:val="hybridMultilevel"/>
    <w:tmpl w:val="A8BE0C6E"/>
    <w:lvl w:ilvl="0" w:tplc="84703D5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0"/>
    <w:rsid w:val="000A1F17"/>
    <w:rsid w:val="00170641"/>
    <w:rsid w:val="002150C1"/>
    <w:rsid w:val="0040283C"/>
    <w:rsid w:val="00614630"/>
    <w:rsid w:val="00674AB6"/>
    <w:rsid w:val="00800490"/>
    <w:rsid w:val="008157D7"/>
    <w:rsid w:val="008949DF"/>
    <w:rsid w:val="009F4770"/>
    <w:rsid w:val="00AC4900"/>
    <w:rsid w:val="00BA6C21"/>
    <w:rsid w:val="00BA798A"/>
    <w:rsid w:val="00D94CCA"/>
    <w:rsid w:val="00DE6F5B"/>
    <w:rsid w:val="00ED5854"/>
    <w:rsid w:val="00F1799B"/>
    <w:rsid w:val="3394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40</Words>
  <Characters>234</Characters>
  <Application>Microsoft Office Word</Application>
  <DocSecurity>0</DocSecurity>
  <Lines>1</Lines>
  <Paragraphs>1</Paragraphs>
  <ScaleCrop>false</ScaleCrop>
  <Company>daohangxitong.com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朱亮</cp:lastModifiedBy>
  <cp:revision>13</cp:revision>
  <dcterms:created xsi:type="dcterms:W3CDTF">2018-07-30T02:25:00Z</dcterms:created>
  <dcterms:modified xsi:type="dcterms:W3CDTF">2019-10-15T02:53:00Z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