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Style w:val="5"/>
          <w:rFonts w:ascii="Tahoma" w:hAnsi="Tahoma" w:cs="Tahoma"/>
          <w:color w:val="333333"/>
          <w:sz w:val="44"/>
          <w:szCs w:val="44"/>
        </w:rPr>
      </w:pPr>
      <w:r>
        <w:rPr>
          <w:rStyle w:val="5"/>
          <w:rFonts w:hint="eastAsia" w:ascii="Tahoma" w:hAnsi="Tahoma" w:cs="Tahoma"/>
          <w:color w:val="333333"/>
          <w:sz w:val="44"/>
          <w:szCs w:val="44"/>
        </w:rPr>
        <w:t>芜湖市中医医院急诊内科</w:t>
      </w:r>
    </w:p>
    <w:p>
      <w:pPr>
        <w:pStyle w:val="2"/>
        <w:spacing w:before="0" w:beforeAutospacing="0" w:after="0" w:afterAutospacing="0"/>
        <w:jc w:val="center"/>
        <w:rPr>
          <w:rStyle w:val="5"/>
          <w:rFonts w:ascii="Tahoma" w:hAnsi="Tahoma" w:cs="Tahoma"/>
          <w:color w:val="333333"/>
          <w:sz w:val="44"/>
          <w:szCs w:val="44"/>
        </w:rPr>
      </w:pPr>
      <w:r>
        <w:rPr>
          <w:rStyle w:val="5"/>
          <w:rFonts w:hint="eastAsia" w:ascii="Tahoma" w:hAnsi="Tahoma" w:cs="Tahoma"/>
          <w:color w:val="333333"/>
          <w:sz w:val="44"/>
          <w:szCs w:val="44"/>
        </w:rPr>
        <w:t>单导心电图机采购参数</w:t>
      </w:r>
    </w:p>
    <w:p>
      <w:pPr>
        <w:pStyle w:val="2"/>
        <w:spacing w:before="0" w:beforeAutospacing="0" w:after="0" w:afterAutospacing="0"/>
        <w:rPr>
          <w:rStyle w:val="5"/>
          <w:rFonts w:ascii="Tahoma" w:hAnsi="Tahoma" w:cs="Tahoma"/>
          <w:color w:val="333333"/>
          <w:sz w:val="44"/>
          <w:szCs w:val="44"/>
        </w:rPr>
      </w:pP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心电输入：12导联同步采集，10电极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导联选择：自动或手动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输入方式：浮地输入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输入保护：标配导联线内附除颤保护电路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采样率：8000 Hz/8Ch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模数转换精度：≤1.25μV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输入阻抗：≥50MΩ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耐极化电压：≥±550mV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共模抑制比：≥105dB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频率响应：0.05Hz-150Hz（+0.4/-3 dB）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标准灵敏度：10mm/mV,误差≤±2%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时间常数：≥3.2秒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滤波器：低通滤波、肌电滤波、交流滤波、基线抑制滤波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低通滤波：75Hz, 100Hz, 150Hz 三档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肌电滤波：25Hz/35Hz 二档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交流滤波：50Hz或60Hz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基线抑制：强/弱 二档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增益/灵敏度选择：5，10，20mm/mV，手动或自动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不正常状态检测：电极脱落报警，高频噪声过高报警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电极脱落：液晶显示器显示脱落部位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显示方式：≥4.8"液晶显示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显示分辨率：320x240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显示导联数：同屏12导联，≥2.8s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显示内容：程序型号、版本、日期和时间、走纸速度、灵敏度、导联名称、滤波器、患者信息（ID号码、年龄、性别）、计时标记、电极松脱、噪音等。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记录器：内置高分辨率热线阵打印。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记录纸宽度：63mm卷纸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记录道数：1道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走纸速度：25，50mm/s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无纸检出：记录纸用完后自动停止走纸并报警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打印数据：程序型号、版本、日期和时间、走纸速度、灵敏度、导联名称、滤波器、患者信息（ID号码、年龄、性别）、计时标记、电极松脱、噪音、计时标记、心电波形、分析报告等。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操作模式：可自动或手动。自动操作时支持实时或回顾记录，具备自动检测并延长记录心律失常波形，且支持全自动开始记录，记录波形10-24秒可调。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负荷后检查。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节律记录。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复制记录。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测量分析：ECAPS 12C 自动测量分析算法，符合IEC-60601-2-51性能要求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自动测量参数：包括心率、PR间期、QT/QTc、P/QRS/T电轴、RV5/SV1电压等值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自动分析结果：5大类判断结论，241种分析结论建议，数字编码便于快速查找。分析结果支持中文或英文切换，支持明尼苏达码表示。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其它输出接口：SD，USB，LAN网口标配，后期连接心电网络系统无需再增加网卡。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存储和传输：内置40份心电图，支持SD卡存储扩展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提示音：QRS同步或热笔拟笔音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输入键：键位支持直接输入患者ID号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心律失常检测：具备心律失常检测并自动延长记录的功能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QTc算法：ECAPS，Bazett，Fredericia等四种可选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重量：≤1.7Kg （不含电池）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安全性：电击防护类型: I类CF型。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交流：100-240±10%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t>直流：长效可充电电池，充满电可连续打印工作120分钟以上。</w:t>
      </w:r>
    </w:p>
    <w:p>
      <w:pPr>
        <w:pStyle w:val="2"/>
        <w:spacing w:before="0" w:beforeAutospacing="0" w:after="0" w:afterAutospacing="0"/>
        <w:ind w:firstLine="75"/>
        <w:rPr>
          <w:rFonts w:ascii="Tahoma" w:hAnsi="Tahoma" w:cs="Tahoma"/>
          <w:color w:val="333333"/>
        </w:rPr>
      </w:pP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bCs/>
          <w:color w:val="333333"/>
        </w:rPr>
      </w:pPr>
      <w:r>
        <w:rPr>
          <w:rFonts w:ascii="Tahoma" w:hAnsi="Tahoma" w:cs="Tahoma"/>
          <w:bCs/>
          <w:color w:val="333333"/>
        </w:rPr>
        <w:t>质保：</w:t>
      </w:r>
      <w:r>
        <w:rPr>
          <w:rFonts w:hint="eastAsia" w:ascii="Tahoma" w:hAnsi="Tahoma" w:cs="Tahoma"/>
          <w:bCs/>
          <w:color w:val="333333"/>
        </w:rPr>
        <w:t>2年</w:t>
      </w:r>
    </w:p>
    <w:p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ahoma" w:hAnsi="Tahoma" w:cs="Tahoma"/>
          <w:bCs/>
          <w:color w:val="333333"/>
        </w:rPr>
      </w:pPr>
      <w:r>
        <w:rPr>
          <w:rFonts w:hint="eastAsia" w:ascii="Tahoma" w:hAnsi="Tahoma" w:cs="Tahoma"/>
          <w:bCs/>
          <w:color w:val="333333"/>
          <w:lang w:eastAsia="zh-CN"/>
        </w:rPr>
        <w:t>数量：</w:t>
      </w:r>
      <w:r>
        <w:rPr>
          <w:rFonts w:hint="eastAsia" w:ascii="Tahoma" w:hAnsi="Tahoma" w:cs="Tahoma"/>
          <w:bCs/>
          <w:color w:val="333333"/>
          <w:lang w:val="en-US" w:eastAsia="zh-CN"/>
        </w:rPr>
        <w:t>1台</w:t>
      </w:r>
      <w:bookmarkStart w:id="0" w:name="_GoBack"/>
      <w:bookmarkEnd w:id="0"/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15647"/>
    <w:multiLevelType w:val="multilevel"/>
    <w:tmpl w:val="49F15647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9DF"/>
    <w:rsid w:val="00257EC5"/>
    <w:rsid w:val="00847072"/>
    <w:rsid w:val="00C219DF"/>
    <w:rsid w:val="00CC195D"/>
    <w:rsid w:val="00D46A5C"/>
    <w:rsid w:val="00E8773E"/>
    <w:rsid w:val="0379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171</Words>
  <Characters>977</Characters>
  <Lines>8</Lines>
  <Paragraphs>2</Paragraphs>
  <TotalTime>5</TotalTime>
  <ScaleCrop>false</ScaleCrop>
  <LinksUpToDate>false</LinksUpToDate>
  <CharactersWithSpaces>1146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2019-12-02T16:08:00Z</dcterms:created>
  <dc:creator>张 康</dc:creator>
  <cp:lastModifiedBy>吃肉的懒兔子</cp:lastModifiedBy>
  <dcterms:modified xsi:type="dcterms:W3CDTF">2019-12-05T01:12:56Z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